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2507" w14:textId="77777777" w:rsidR="004B4630" w:rsidRPr="004A4AF0" w:rsidRDefault="004B4630" w:rsidP="004B4630">
      <w:pPr>
        <w:pStyle w:val="Default"/>
        <w:contextualSpacing/>
        <w:jc w:val="center"/>
        <w:rPr>
          <w:rFonts w:asciiTheme="minorHAnsi" w:hAnsiTheme="minorHAnsi" w:cstheme="minorHAnsi"/>
          <w:b/>
          <w:color w:val="000000" w:themeColor="text1"/>
        </w:rPr>
      </w:pPr>
    </w:p>
    <w:p w14:paraId="19392CC0" w14:textId="6A473DB5" w:rsidR="004B4630" w:rsidRPr="004A4AF0" w:rsidRDefault="004B4630" w:rsidP="004B4630">
      <w:pPr>
        <w:pStyle w:val="Default"/>
        <w:contextualSpacing/>
        <w:jc w:val="center"/>
        <w:rPr>
          <w:rFonts w:asciiTheme="minorHAnsi" w:hAnsiTheme="minorHAnsi" w:cstheme="minorHAnsi"/>
          <w:b/>
          <w:color w:val="000000" w:themeColor="text1"/>
        </w:rPr>
      </w:pPr>
      <w:bookmarkStart w:id="0" w:name="_Hlk90732363"/>
      <w:r w:rsidRPr="004A4AF0">
        <w:rPr>
          <w:rFonts w:asciiTheme="minorHAnsi" w:hAnsiTheme="minorHAnsi" w:cstheme="minorHAnsi"/>
          <w:b/>
          <w:color w:val="000000" w:themeColor="text1"/>
        </w:rPr>
        <w:t xml:space="preserve">Terms &amp; Conditions for the ‘Golden Hello’ for Adult </w:t>
      </w:r>
      <w:r w:rsidR="00AB2D03" w:rsidRPr="004A4AF0">
        <w:rPr>
          <w:rFonts w:asciiTheme="minorHAnsi" w:hAnsiTheme="minorHAnsi" w:cstheme="minorHAnsi"/>
          <w:b/>
          <w:color w:val="000000" w:themeColor="text1"/>
        </w:rPr>
        <w:t>Services Front Line Carers</w:t>
      </w:r>
      <w:r w:rsidR="00C530D3">
        <w:rPr>
          <w:rFonts w:asciiTheme="minorHAnsi" w:hAnsiTheme="minorHAnsi" w:cstheme="minorHAnsi"/>
          <w:b/>
          <w:color w:val="000000" w:themeColor="text1"/>
        </w:rPr>
        <w:t xml:space="preserve"> 22/23</w:t>
      </w:r>
      <w:r w:rsidRPr="004A4AF0">
        <w:rPr>
          <w:rFonts w:asciiTheme="minorHAnsi" w:hAnsiTheme="minorHAnsi" w:cstheme="minorHAnsi"/>
          <w:b/>
          <w:color w:val="000000" w:themeColor="text1"/>
        </w:rPr>
        <w:t xml:space="preserve"> </w:t>
      </w:r>
    </w:p>
    <w:bookmarkEnd w:id="0"/>
    <w:p w14:paraId="417685DC" w14:textId="77777777" w:rsidR="004B4630" w:rsidRPr="004A4AF0" w:rsidRDefault="004B4630">
      <w:pPr>
        <w:rPr>
          <w:rFonts w:cstheme="minorHAnsi"/>
          <w:b/>
          <w:color w:val="000000" w:themeColor="text1"/>
          <w:sz w:val="24"/>
          <w:szCs w:val="24"/>
        </w:rPr>
      </w:pPr>
    </w:p>
    <w:p w14:paraId="7AFA2707" w14:textId="77777777" w:rsidR="007F23EC" w:rsidRPr="004A4AF0" w:rsidRDefault="004B4630">
      <w:pPr>
        <w:rPr>
          <w:rFonts w:cstheme="minorHAnsi"/>
          <w:b/>
          <w:color w:val="000000" w:themeColor="text1"/>
          <w:sz w:val="24"/>
          <w:szCs w:val="24"/>
        </w:rPr>
      </w:pPr>
      <w:r w:rsidRPr="004A4AF0">
        <w:rPr>
          <w:rFonts w:cstheme="minorHAnsi"/>
          <w:b/>
          <w:color w:val="000000" w:themeColor="text1"/>
          <w:sz w:val="24"/>
          <w:szCs w:val="24"/>
        </w:rPr>
        <w:t>Purpose</w:t>
      </w:r>
    </w:p>
    <w:p w14:paraId="69B83D23" w14:textId="30EB3B91" w:rsidR="00F26172" w:rsidRPr="004A4AF0" w:rsidRDefault="00AB2D03" w:rsidP="15BF4350">
      <w:pPr>
        <w:rPr>
          <w:color w:val="000000" w:themeColor="text1"/>
          <w:sz w:val="24"/>
          <w:szCs w:val="24"/>
        </w:rPr>
      </w:pPr>
      <w:r w:rsidRPr="15BF4350">
        <w:rPr>
          <w:color w:val="000000" w:themeColor="text1"/>
          <w:sz w:val="24"/>
          <w:szCs w:val="24"/>
        </w:rPr>
        <w:t>To</w:t>
      </w:r>
      <w:r w:rsidR="00F26172" w:rsidRPr="15BF4350">
        <w:rPr>
          <w:color w:val="000000" w:themeColor="text1"/>
          <w:sz w:val="24"/>
          <w:szCs w:val="24"/>
        </w:rPr>
        <w:t xml:space="preserve"> attract </w:t>
      </w:r>
      <w:r w:rsidRPr="15BF4350">
        <w:rPr>
          <w:color w:val="000000" w:themeColor="text1"/>
          <w:sz w:val="24"/>
          <w:szCs w:val="24"/>
        </w:rPr>
        <w:t>applicants that are either new to care, or that have previously worked in the care sector</w:t>
      </w:r>
      <w:r w:rsidR="00FF4E73" w:rsidRPr="15BF4350">
        <w:rPr>
          <w:color w:val="000000" w:themeColor="text1"/>
          <w:sz w:val="24"/>
          <w:szCs w:val="24"/>
        </w:rPr>
        <w:t>,</w:t>
      </w:r>
      <w:r w:rsidRPr="15BF4350">
        <w:rPr>
          <w:color w:val="000000" w:themeColor="text1"/>
          <w:sz w:val="24"/>
          <w:szCs w:val="24"/>
        </w:rPr>
        <w:t xml:space="preserve"> </w:t>
      </w:r>
      <w:r w:rsidR="00F26172" w:rsidRPr="15BF4350">
        <w:rPr>
          <w:color w:val="000000" w:themeColor="text1"/>
          <w:sz w:val="24"/>
          <w:szCs w:val="24"/>
        </w:rPr>
        <w:t>a ’Golden Hello’ payment has been introduced.</w:t>
      </w:r>
      <w:r w:rsidRPr="15BF4350">
        <w:rPr>
          <w:color w:val="000000" w:themeColor="text1"/>
          <w:sz w:val="24"/>
          <w:szCs w:val="24"/>
        </w:rPr>
        <w:t xml:space="preserve">  This payment is possible due </w:t>
      </w:r>
      <w:r w:rsidR="00FF4E73" w:rsidRPr="15BF4350">
        <w:rPr>
          <w:color w:val="000000" w:themeColor="text1"/>
          <w:sz w:val="24"/>
          <w:szCs w:val="24"/>
        </w:rPr>
        <w:t xml:space="preserve">to </w:t>
      </w:r>
      <w:r w:rsidRPr="15BF4350">
        <w:rPr>
          <w:color w:val="000000" w:themeColor="text1"/>
          <w:sz w:val="24"/>
          <w:szCs w:val="24"/>
        </w:rPr>
        <w:t xml:space="preserve">additional grant funding to front line care.  This payment will only be paid to applicants that meet the qualifying </w:t>
      </w:r>
      <w:proofErr w:type="gramStart"/>
      <w:r w:rsidRPr="15BF4350">
        <w:rPr>
          <w:color w:val="000000" w:themeColor="text1"/>
          <w:sz w:val="24"/>
          <w:szCs w:val="24"/>
        </w:rPr>
        <w:t>criteria</w:t>
      </w:r>
      <w:r w:rsidR="00FF4E73" w:rsidRPr="15BF4350">
        <w:rPr>
          <w:color w:val="000000" w:themeColor="text1"/>
          <w:sz w:val="24"/>
          <w:szCs w:val="24"/>
        </w:rPr>
        <w:t>,</w:t>
      </w:r>
      <w:r w:rsidRPr="15BF4350">
        <w:rPr>
          <w:color w:val="000000" w:themeColor="text1"/>
          <w:sz w:val="24"/>
          <w:szCs w:val="24"/>
        </w:rPr>
        <w:t xml:space="preserve"> and</w:t>
      </w:r>
      <w:proofErr w:type="gramEnd"/>
      <w:r w:rsidRPr="15BF4350">
        <w:rPr>
          <w:color w:val="000000" w:themeColor="text1"/>
          <w:sz w:val="24"/>
          <w:szCs w:val="24"/>
        </w:rPr>
        <w:t xml:space="preserve"> commence employment between </w:t>
      </w:r>
      <w:r w:rsidR="00B65A1D" w:rsidRPr="15BF4350">
        <w:rPr>
          <w:color w:val="000000" w:themeColor="text1"/>
          <w:sz w:val="24"/>
          <w:szCs w:val="24"/>
        </w:rPr>
        <w:t>1</w:t>
      </w:r>
      <w:r w:rsidRPr="15BF4350">
        <w:rPr>
          <w:color w:val="000000" w:themeColor="text1"/>
          <w:sz w:val="24"/>
          <w:szCs w:val="24"/>
        </w:rPr>
        <w:t xml:space="preserve"> </w:t>
      </w:r>
      <w:r w:rsidR="4A02AF2F" w:rsidRPr="15BF4350">
        <w:rPr>
          <w:color w:val="000000" w:themeColor="text1"/>
          <w:sz w:val="24"/>
          <w:szCs w:val="24"/>
        </w:rPr>
        <w:t>October</w:t>
      </w:r>
      <w:r w:rsidRPr="15BF4350">
        <w:rPr>
          <w:color w:val="000000" w:themeColor="text1"/>
          <w:sz w:val="24"/>
          <w:szCs w:val="24"/>
        </w:rPr>
        <w:t>2022 – 31 March 202</w:t>
      </w:r>
      <w:r w:rsidR="0B686616" w:rsidRPr="15BF4350">
        <w:rPr>
          <w:color w:val="000000" w:themeColor="text1"/>
          <w:sz w:val="24"/>
          <w:szCs w:val="24"/>
        </w:rPr>
        <w:t>3</w:t>
      </w:r>
      <w:r w:rsidR="004462BF" w:rsidRPr="15BF4350">
        <w:rPr>
          <w:color w:val="000000" w:themeColor="text1"/>
          <w:sz w:val="24"/>
          <w:szCs w:val="24"/>
        </w:rPr>
        <w:t xml:space="preserve"> </w:t>
      </w:r>
      <w:r w:rsidR="00B65A1D" w:rsidRPr="15BF4350">
        <w:rPr>
          <w:color w:val="000000" w:themeColor="text1"/>
          <w:sz w:val="24"/>
          <w:szCs w:val="24"/>
        </w:rPr>
        <w:t xml:space="preserve">and </w:t>
      </w:r>
      <w:r w:rsidR="004462BF" w:rsidRPr="15BF4350">
        <w:rPr>
          <w:color w:val="000000" w:themeColor="text1"/>
          <w:sz w:val="24"/>
          <w:szCs w:val="24"/>
        </w:rPr>
        <w:t>remain in the Council’s employment</w:t>
      </w:r>
      <w:r w:rsidRPr="15BF4350">
        <w:rPr>
          <w:color w:val="000000" w:themeColor="text1"/>
          <w:sz w:val="24"/>
          <w:szCs w:val="24"/>
        </w:rPr>
        <w:t>.</w:t>
      </w:r>
    </w:p>
    <w:p w14:paraId="2EF1FCD7" w14:textId="78F77809" w:rsidR="00F26172" w:rsidRPr="004A4AF0" w:rsidRDefault="00F26172" w:rsidP="15BF4350">
      <w:pPr>
        <w:rPr>
          <w:color w:val="000000" w:themeColor="text1"/>
          <w:sz w:val="24"/>
          <w:szCs w:val="24"/>
        </w:rPr>
      </w:pPr>
      <w:r w:rsidRPr="15BF4350">
        <w:rPr>
          <w:color w:val="000000" w:themeColor="text1"/>
          <w:sz w:val="24"/>
          <w:szCs w:val="24"/>
        </w:rPr>
        <w:t xml:space="preserve">A </w:t>
      </w:r>
      <w:proofErr w:type="gramStart"/>
      <w:r w:rsidRPr="15BF4350">
        <w:rPr>
          <w:color w:val="000000" w:themeColor="text1"/>
          <w:sz w:val="24"/>
          <w:szCs w:val="24"/>
        </w:rPr>
        <w:t>one off</w:t>
      </w:r>
      <w:proofErr w:type="gramEnd"/>
      <w:r w:rsidRPr="15BF4350">
        <w:rPr>
          <w:color w:val="000000" w:themeColor="text1"/>
          <w:sz w:val="24"/>
          <w:szCs w:val="24"/>
        </w:rPr>
        <w:t xml:space="preserve"> payment of £</w:t>
      </w:r>
      <w:r w:rsidR="000D3482" w:rsidRPr="15BF4350">
        <w:rPr>
          <w:color w:val="000000" w:themeColor="text1"/>
          <w:sz w:val="24"/>
          <w:szCs w:val="24"/>
        </w:rPr>
        <w:t>2</w:t>
      </w:r>
      <w:r w:rsidRPr="15BF4350">
        <w:rPr>
          <w:color w:val="000000" w:themeColor="text1"/>
          <w:sz w:val="24"/>
          <w:szCs w:val="24"/>
        </w:rPr>
        <w:t>,000 (</w:t>
      </w:r>
      <w:r w:rsidR="000D3482" w:rsidRPr="15BF4350">
        <w:rPr>
          <w:color w:val="000000" w:themeColor="text1"/>
          <w:sz w:val="24"/>
          <w:szCs w:val="24"/>
        </w:rPr>
        <w:t>Two</w:t>
      </w:r>
      <w:r w:rsidRPr="15BF4350">
        <w:rPr>
          <w:color w:val="000000" w:themeColor="text1"/>
          <w:sz w:val="24"/>
          <w:szCs w:val="24"/>
        </w:rPr>
        <w:t xml:space="preserve"> Thousand Pounds) will be made to </w:t>
      </w:r>
      <w:r w:rsidR="00314642" w:rsidRPr="15BF4350">
        <w:rPr>
          <w:color w:val="000000" w:themeColor="text1"/>
          <w:sz w:val="24"/>
          <w:szCs w:val="24"/>
        </w:rPr>
        <w:t xml:space="preserve">new recruits </w:t>
      </w:r>
      <w:r w:rsidRPr="15BF4350">
        <w:rPr>
          <w:color w:val="000000" w:themeColor="text1"/>
          <w:sz w:val="24"/>
          <w:szCs w:val="24"/>
        </w:rPr>
        <w:t>who qualify</w:t>
      </w:r>
      <w:r w:rsidR="004462BF" w:rsidRPr="15BF4350">
        <w:rPr>
          <w:color w:val="000000" w:themeColor="text1"/>
          <w:sz w:val="24"/>
          <w:szCs w:val="24"/>
        </w:rPr>
        <w:t>,</w:t>
      </w:r>
      <w:r w:rsidRPr="15BF4350">
        <w:rPr>
          <w:color w:val="000000" w:themeColor="text1"/>
          <w:sz w:val="24"/>
          <w:szCs w:val="24"/>
        </w:rPr>
        <w:t xml:space="preserve"> subject </w:t>
      </w:r>
      <w:r w:rsidR="005A2E93" w:rsidRPr="15BF4350">
        <w:rPr>
          <w:color w:val="000000" w:themeColor="text1"/>
          <w:sz w:val="24"/>
          <w:szCs w:val="24"/>
        </w:rPr>
        <w:t>to</w:t>
      </w:r>
      <w:r w:rsidRPr="15BF4350">
        <w:rPr>
          <w:color w:val="000000" w:themeColor="text1"/>
          <w:sz w:val="24"/>
          <w:szCs w:val="24"/>
        </w:rPr>
        <w:t xml:space="preserve"> the following terms being accepted. </w:t>
      </w:r>
      <w:r w:rsidRPr="15BF4350">
        <w:rPr>
          <w:b/>
          <w:bCs/>
          <w:color w:val="000000" w:themeColor="text1"/>
          <w:sz w:val="24"/>
          <w:szCs w:val="24"/>
        </w:rPr>
        <w:t xml:space="preserve"> </w:t>
      </w:r>
      <w:r w:rsidR="004B4630" w:rsidRPr="15BF4350">
        <w:rPr>
          <w:b/>
          <w:bCs/>
          <w:color w:val="000000" w:themeColor="text1"/>
          <w:sz w:val="24"/>
          <w:szCs w:val="24"/>
        </w:rPr>
        <w:t xml:space="preserve">This payment will be pro rata for part time </w:t>
      </w:r>
      <w:r w:rsidR="00C81E1B" w:rsidRPr="15BF4350">
        <w:rPr>
          <w:b/>
          <w:bCs/>
          <w:color w:val="000000" w:themeColor="text1"/>
          <w:sz w:val="24"/>
          <w:szCs w:val="24"/>
        </w:rPr>
        <w:t>roles</w:t>
      </w:r>
      <w:r w:rsidR="004B4630" w:rsidRPr="15BF4350">
        <w:rPr>
          <w:b/>
          <w:bCs/>
          <w:color w:val="000000" w:themeColor="text1"/>
          <w:sz w:val="24"/>
          <w:szCs w:val="24"/>
        </w:rPr>
        <w:t xml:space="preserve">. </w:t>
      </w:r>
      <w:r w:rsidR="004B4630" w:rsidRPr="15BF4350">
        <w:rPr>
          <w:color w:val="000000" w:themeColor="text1"/>
          <w:sz w:val="24"/>
          <w:szCs w:val="24"/>
        </w:rPr>
        <w:t xml:space="preserve">  </w:t>
      </w:r>
      <w:r w:rsidR="00C81E1B" w:rsidRPr="15BF4350">
        <w:rPr>
          <w:color w:val="000000" w:themeColor="text1"/>
          <w:sz w:val="24"/>
          <w:szCs w:val="24"/>
        </w:rPr>
        <w:t>The payment</w:t>
      </w:r>
      <w:r w:rsidRPr="15BF4350">
        <w:rPr>
          <w:color w:val="000000" w:themeColor="text1"/>
          <w:sz w:val="24"/>
          <w:szCs w:val="24"/>
        </w:rPr>
        <w:t xml:space="preserve"> cannot be deferred or made retrospectively.</w:t>
      </w:r>
    </w:p>
    <w:p w14:paraId="147D82D3" w14:textId="77777777" w:rsidR="00F26172" w:rsidRPr="004A4AF0" w:rsidRDefault="004B4630">
      <w:pPr>
        <w:rPr>
          <w:rFonts w:cstheme="minorHAnsi"/>
          <w:b/>
          <w:color w:val="000000" w:themeColor="text1"/>
          <w:sz w:val="24"/>
          <w:szCs w:val="24"/>
        </w:rPr>
      </w:pPr>
      <w:r w:rsidRPr="004A4AF0">
        <w:rPr>
          <w:rFonts w:cstheme="minorHAnsi"/>
          <w:b/>
          <w:color w:val="000000" w:themeColor="text1"/>
          <w:sz w:val="24"/>
          <w:szCs w:val="24"/>
        </w:rPr>
        <w:t>Eligibility</w:t>
      </w:r>
    </w:p>
    <w:p w14:paraId="2E108D67" w14:textId="1F422417" w:rsidR="005A2E93" w:rsidRPr="004A4AF0" w:rsidRDefault="00F26172" w:rsidP="00F26172">
      <w:pPr>
        <w:pStyle w:val="ListParagraph"/>
        <w:numPr>
          <w:ilvl w:val="0"/>
          <w:numId w:val="1"/>
        </w:numPr>
        <w:rPr>
          <w:rFonts w:cstheme="minorHAnsi"/>
          <w:color w:val="000000" w:themeColor="text1"/>
          <w:sz w:val="24"/>
          <w:szCs w:val="24"/>
        </w:rPr>
      </w:pPr>
      <w:r w:rsidRPr="004A4AF0">
        <w:rPr>
          <w:rFonts w:cstheme="minorHAnsi"/>
          <w:color w:val="000000" w:themeColor="text1"/>
          <w:sz w:val="24"/>
          <w:szCs w:val="24"/>
        </w:rPr>
        <w:t xml:space="preserve">To be eligible for payment your post must be within Adult Services and be </w:t>
      </w:r>
      <w:r w:rsidR="004462BF" w:rsidRPr="004A4AF0">
        <w:rPr>
          <w:rFonts w:cstheme="minorHAnsi"/>
          <w:color w:val="000000" w:themeColor="text1"/>
          <w:sz w:val="24"/>
          <w:szCs w:val="24"/>
        </w:rPr>
        <w:t>employed</w:t>
      </w:r>
      <w:r w:rsidRPr="004A4AF0">
        <w:rPr>
          <w:rFonts w:cstheme="minorHAnsi"/>
          <w:color w:val="000000" w:themeColor="text1"/>
          <w:sz w:val="24"/>
          <w:szCs w:val="24"/>
        </w:rPr>
        <w:t xml:space="preserve"> as a Grade </w:t>
      </w:r>
      <w:r w:rsidR="008F3B5C" w:rsidRPr="004A4AF0">
        <w:rPr>
          <w:rFonts w:cstheme="minorHAnsi"/>
          <w:color w:val="000000" w:themeColor="text1"/>
          <w:sz w:val="24"/>
          <w:szCs w:val="24"/>
        </w:rPr>
        <w:t xml:space="preserve">D front line carer </w:t>
      </w:r>
      <w:r w:rsidRPr="004A4AF0">
        <w:rPr>
          <w:rFonts w:cstheme="minorHAnsi"/>
          <w:color w:val="000000" w:themeColor="text1"/>
          <w:sz w:val="24"/>
          <w:szCs w:val="24"/>
        </w:rPr>
        <w:t>(‘the qualifying post’).</w:t>
      </w:r>
      <w:r w:rsidR="008F3B5C" w:rsidRPr="004A4AF0">
        <w:rPr>
          <w:rFonts w:cstheme="minorHAnsi"/>
          <w:color w:val="000000" w:themeColor="text1"/>
          <w:sz w:val="24"/>
          <w:szCs w:val="24"/>
        </w:rPr>
        <w:t xml:space="preserve">  The qualifying posts are defined as follows:</w:t>
      </w:r>
    </w:p>
    <w:p w14:paraId="0BE2F23F" w14:textId="77777777" w:rsidR="008F3B5C" w:rsidRPr="004A4AF0" w:rsidRDefault="008F3B5C" w:rsidP="008F3B5C">
      <w:pPr>
        <w:pStyle w:val="ListParagraph"/>
        <w:rPr>
          <w:rFonts w:cstheme="minorHAnsi"/>
          <w:color w:val="000000" w:themeColor="text1"/>
          <w:sz w:val="24"/>
          <w:szCs w:val="24"/>
        </w:rPr>
      </w:pPr>
    </w:p>
    <w:p w14:paraId="01279C92" w14:textId="77777777" w:rsidR="008F3B5C" w:rsidRPr="004A4AF0" w:rsidRDefault="008F3B5C" w:rsidP="008F3B5C">
      <w:pPr>
        <w:pStyle w:val="ListParagraph"/>
        <w:numPr>
          <w:ilvl w:val="0"/>
          <w:numId w:val="14"/>
        </w:numPr>
        <w:spacing w:before="75" w:after="0" w:line="240" w:lineRule="auto"/>
        <w:ind w:firstLine="414"/>
        <w:rPr>
          <w:rFonts w:cstheme="minorHAnsi"/>
          <w:color w:val="000000" w:themeColor="text1"/>
          <w:sz w:val="24"/>
          <w:szCs w:val="24"/>
          <w:lang w:val="en" w:eastAsia="en-GB"/>
        </w:rPr>
      </w:pPr>
      <w:r w:rsidRPr="004A4AF0">
        <w:rPr>
          <w:rFonts w:cstheme="minorHAnsi"/>
          <w:color w:val="000000" w:themeColor="text1"/>
          <w:sz w:val="24"/>
          <w:szCs w:val="24"/>
          <w:lang w:val="en" w:eastAsia="en-GB"/>
        </w:rPr>
        <w:t xml:space="preserve">Home </w:t>
      </w:r>
      <w:proofErr w:type="spellStart"/>
      <w:r w:rsidRPr="004A4AF0">
        <w:rPr>
          <w:rFonts w:cstheme="minorHAnsi"/>
          <w:color w:val="000000" w:themeColor="text1"/>
          <w:sz w:val="24"/>
          <w:szCs w:val="24"/>
          <w:lang w:val="en" w:eastAsia="en-GB"/>
        </w:rPr>
        <w:t>Carer</w:t>
      </w:r>
      <w:proofErr w:type="spellEnd"/>
    </w:p>
    <w:p w14:paraId="67AE3D71" w14:textId="5AE37882" w:rsidR="008F3B5C" w:rsidRPr="004A4AF0" w:rsidRDefault="008F3B5C" w:rsidP="008F3B5C">
      <w:pPr>
        <w:pStyle w:val="ListParagraph"/>
        <w:numPr>
          <w:ilvl w:val="0"/>
          <w:numId w:val="14"/>
        </w:numPr>
        <w:spacing w:before="75" w:after="0" w:line="240" w:lineRule="auto"/>
        <w:ind w:firstLine="414"/>
        <w:rPr>
          <w:rFonts w:cstheme="minorHAnsi"/>
          <w:color w:val="000000" w:themeColor="text1"/>
          <w:sz w:val="24"/>
          <w:szCs w:val="24"/>
          <w:lang w:val="en" w:eastAsia="en-GB"/>
        </w:rPr>
      </w:pPr>
      <w:proofErr w:type="spellStart"/>
      <w:r w:rsidRPr="004A4AF0">
        <w:rPr>
          <w:rFonts w:cstheme="minorHAnsi"/>
          <w:color w:val="000000" w:themeColor="text1"/>
          <w:sz w:val="24"/>
          <w:szCs w:val="24"/>
          <w:lang w:val="en" w:eastAsia="en-GB"/>
        </w:rPr>
        <w:t>Reablement</w:t>
      </w:r>
      <w:proofErr w:type="spellEnd"/>
      <w:r w:rsidRPr="004A4AF0">
        <w:rPr>
          <w:rFonts w:cstheme="minorHAnsi"/>
          <w:color w:val="000000" w:themeColor="text1"/>
          <w:sz w:val="24"/>
          <w:szCs w:val="24"/>
          <w:lang w:val="en" w:eastAsia="en-GB"/>
        </w:rPr>
        <w:t xml:space="preserve"> </w:t>
      </w:r>
      <w:r w:rsidR="00E56DD4">
        <w:rPr>
          <w:rFonts w:cstheme="minorHAnsi"/>
          <w:color w:val="000000" w:themeColor="text1"/>
          <w:sz w:val="24"/>
          <w:szCs w:val="24"/>
          <w:lang w:val="en" w:eastAsia="en-GB"/>
        </w:rPr>
        <w:t>Support Worker</w:t>
      </w:r>
    </w:p>
    <w:p w14:paraId="2277FEEE" w14:textId="77777777" w:rsidR="008F3B5C" w:rsidRPr="004A4AF0" w:rsidRDefault="008F3B5C" w:rsidP="008F3B5C">
      <w:pPr>
        <w:pStyle w:val="ListParagraph"/>
        <w:numPr>
          <w:ilvl w:val="0"/>
          <w:numId w:val="14"/>
        </w:numPr>
        <w:spacing w:before="75" w:after="0" w:line="240" w:lineRule="auto"/>
        <w:ind w:firstLine="414"/>
        <w:rPr>
          <w:rFonts w:cstheme="minorHAnsi"/>
          <w:color w:val="000000" w:themeColor="text1"/>
          <w:sz w:val="24"/>
          <w:szCs w:val="24"/>
          <w:lang w:val="en" w:eastAsia="en-GB"/>
        </w:rPr>
      </w:pPr>
      <w:r w:rsidRPr="004A4AF0">
        <w:rPr>
          <w:rFonts w:cstheme="minorHAnsi"/>
          <w:color w:val="000000" w:themeColor="text1"/>
          <w:sz w:val="24"/>
          <w:szCs w:val="24"/>
          <w:lang w:val="en" w:eastAsia="en-GB"/>
        </w:rPr>
        <w:t>Support Worker (Day Services &amp; Short Breaks)</w:t>
      </w:r>
    </w:p>
    <w:p w14:paraId="707BBE75" w14:textId="77777777" w:rsidR="008F3B5C" w:rsidRPr="004A4AF0" w:rsidRDefault="008F3B5C" w:rsidP="008F3B5C">
      <w:pPr>
        <w:pStyle w:val="ListParagraph"/>
        <w:numPr>
          <w:ilvl w:val="0"/>
          <w:numId w:val="14"/>
        </w:numPr>
        <w:spacing w:before="75" w:after="0" w:line="240" w:lineRule="auto"/>
        <w:ind w:firstLine="414"/>
        <w:rPr>
          <w:rFonts w:cstheme="minorHAnsi"/>
          <w:color w:val="000000" w:themeColor="text1"/>
          <w:sz w:val="24"/>
          <w:szCs w:val="24"/>
          <w:lang w:val="en" w:eastAsia="en-GB"/>
        </w:rPr>
      </w:pPr>
      <w:r w:rsidRPr="004A4AF0">
        <w:rPr>
          <w:rFonts w:cstheme="minorHAnsi"/>
          <w:color w:val="000000" w:themeColor="text1"/>
          <w:sz w:val="24"/>
          <w:szCs w:val="24"/>
          <w:lang w:val="en" w:eastAsia="en-GB"/>
        </w:rPr>
        <w:t xml:space="preserve">Care Assistant </w:t>
      </w:r>
    </w:p>
    <w:p w14:paraId="4C0D7D76" w14:textId="77777777" w:rsidR="005A2E93" w:rsidRPr="004A4AF0" w:rsidRDefault="005A2E93" w:rsidP="005A2E93">
      <w:pPr>
        <w:pStyle w:val="ListParagraph"/>
        <w:rPr>
          <w:rFonts w:cstheme="minorHAnsi"/>
          <w:color w:val="000000" w:themeColor="text1"/>
          <w:sz w:val="24"/>
          <w:szCs w:val="24"/>
        </w:rPr>
      </w:pPr>
    </w:p>
    <w:p w14:paraId="4FB0B07A" w14:textId="61BAE256" w:rsidR="00406C75" w:rsidRPr="004A4AF0" w:rsidRDefault="00406C75" w:rsidP="00586E48">
      <w:pPr>
        <w:pStyle w:val="ListParagraph"/>
        <w:numPr>
          <w:ilvl w:val="0"/>
          <w:numId w:val="1"/>
        </w:numPr>
        <w:ind w:left="714" w:hanging="357"/>
        <w:contextualSpacing w:val="0"/>
        <w:rPr>
          <w:rFonts w:cstheme="minorHAnsi"/>
          <w:color w:val="000000" w:themeColor="text1"/>
          <w:sz w:val="24"/>
          <w:szCs w:val="24"/>
        </w:rPr>
      </w:pPr>
      <w:r w:rsidRPr="004A4AF0">
        <w:rPr>
          <w:rFonts w:cstheme="minorHAnsi"/>
          <w:color w:val="000000" w:themeColor="text1"/>
          <w:sz w:val="24"/>
          <w:szCs w:val="24"/>
        </w:rPr>
        <w:t>An applicant new to care is defined as an ind</w:t>
      </w:r>
      <w:r w:rsidR="00C61DFC" w:rsidRPr="004A4AF0">
        <w:rPr>
          <w:rFonts w:cstheme="minorHAnsi"/>
          <w:color w:val="000000" w:themeColor="text1"/>
          <w:sz w:val="24"/>
          <w:szCs w:val="24"/>
        </w:rPr>
        <w:t>ividual</w:t>
      </w:r>
      <w:r w:rsidRPr="004A4AF0">
        <w:rPr>
          <w:rFonts w:cstheme="minorHAnsi"/>
          <w:color w:val="000000" w:themeColor="text1"/>
          <w:sz w:val="24"/>
          <w:szCs w:val="24"/>
        </w:rPr>
        <w:t xml:space="preserve"> who has not ever worked in a comparable or similar role to the qualifying posts, within an adult care setting</w:t>
      </w:r>
      <w:r w:rsidR="00B65A1D" w:rsidRPr="004A4AF0">
        <w:rPr>
          <w:rFonts w:cstheme="minorHAnsi"/>
          <w:color w:val="000000" w:themeColor="text1"/>
          <w:sz w:val="24"/>
          <w:szCs w:val="24"/>
        </w:rPr>
        <w:t>.</w:t>
      </w:r>
    </w:p>
    <w:p w14:paraId="4D395A83" w14:textId="347A22E9" w:rsidR="00D8281D" w:rsidRDefault="00406C75" w:rsidP="15BF4350">
      <w:pPr>
        <w:pStyle w:val="ListParagraph"/>
        <w:numPr>
          <w:ilvl w:val="0"/>
          <w:numId w:val="1"/>
        </w:numPr>
        <w:ind w:left="714" w:hanging="357"/>
        <w:rPr>
          <w:color w:val="000000" w:themeColor="text1"/>
          <w:sz w:val="24"/>
          <w:szCs w:val="24"/>
        </w:rPr>
      </w:pPr>
      <w:r w:rsidRPr="15BF4350">
        <w:rPr>
          <w:color w:val="000000" w:themeColor="text1"/>
          <w:sz w:val="24"/>
          <w:szCs w:val="24"/>
        </w:rPr>
        <w:t>A returning to care applicant is defined as an individual who has previously worked in a comparable or similar role to the qualifying posts, within an adult care setting</w:t>
      </w:r>
      <w:r w:rsidR="00C61DFC" w:rsidRPr="15BF4350">
        <w:rPr>
          <w:color w:val="000000" w:themeColor="text1"/>
          <w:sz w:val="24"/>
          <w:szCs w:val="24"/>
        </w:rPr>
        <w:t>,</w:t>
      </w:r>
      <w:r w:rsidRPr="15BF4350">
        <w:rPr>
          <w:color w:val="000000" w:themeColor="text1"/>
          <w:sz w:val="24"/>
          <w:szCs w:val="24"/>
        </w:rPr>
        <w:t xml:space="preserve"> but has not done so on either a permanent</w:t>
      </w:r>
      <w:r w:rsidR="00B65A1D" w:rsidRPr="15BF4350">
        <w:rPr>
          <w:color w:val="000000" w:themeColor="text1"/>
          <w:sz w:val="24"/>
          <w:szCs w:val="24"/>
        </w:rPr>
        <w:t xml:space="preserve"> or </w:t>
      </w:r>
      <w:r w:rsidRPr="15BF4350">
        <w:rPr>
          <w:color w:val="000000" w:themeColor="text1"/>
          <w:sz w:val="24"/>
          <w:szCs w:val="24"/>
        </w:rPr>
        <w:t>fixed term contract</w:t>
      </w:r>
      <w:r w:rsidR="00C61DFC" w:rsidRPr="15BF4350">
        <w:rPr>
          <w:color w:val="000000" w:themeColor="text1"/>
          <w:sz w:val="24"/>
          <w:szCs w:val="24"/>
        </w:rPr>
        <w:t>,</w:t>
      </w:r>
      <w:r w:rsidRPr="15BF4350">
        <w:rPr>
          <w:color w:val="000000" w:themeColor="text1"/>
          <w:sz w:val="24"/>
          <w:szCs w:val="24"/>
        </w:rPr>
        <w:t xml:space="preserve"> or on a </w:t>
      </w:r>
      <w:r w:rsidR="00B65A1D" w:rsidRPr="15BF4350">
        <w:rPr>
          <w:color w:val="000000" w:themeColor="text1"/>
          <w:sz w:val="24"/>
          <w:szCs w:val="24"/>
        </w:rPr>
        <w:t>casual</w:t>
      </w:r>
      <w:r w:rsidRPr="15BF4350">
        <w:rPr>
          <w:color w:val="000000" w:themeColor="text1"/>
          <w:sz w:val="24"/>
          <w:szCs w:val="24"/>
        </w:rPr>
        <w:t>/</w:t>
      </w:r>
      <w:proofErr w:type="gramStart"/>
      <w:r w:rsidRPr="15BF4350">
        <w:rPr>
          <w:color w:val="000000" w:themeColor="text1"/>
          <w:sz w:val="24"/>
          <w:szCs w:val="24"/>
        </w:rPr>
        <w:t>zero hour</w:t>
      </w:r>
      <w:proofErr w:type="gramEnd"/>
      <w:r w:rsidRPr="15BF4350">
        <w:rPr>
          <w:color w:val="000000" w:themeColor="text1"/>
          <w:sz w:val="24"/>
          <w:szCs w:val="24"/>
        </w:rPr>
        <w:t xml:space="preserve"> contract basis since 3</w:t>
      </w:r>
      <w:r w:rsidR="111870E1" w:rsidRPr="15BF4350">
        <w:rPr>
          <w:color w:val="000000" w:themeColor="text1"/>
          <w:sz w:val="24"/>
          <w:szCs w:val="24"/>
        </w:rPr>
        <w:t>0</w:t>
      </w:r>
      <w:r w:rsidRPr="15BF4350">
        <w:rPr>
          <w:color w:val="000000" w:themeColor="text1"/>
          <w:sz w:val="24"/>
          <w:szCs w:val="24"/>
        </w:rPr>
        <w:t xml:space="preserve"> </w:t>
      </w:r>
      <w:r w:rsidR="665C4BCF" w:rsidRPr="15BF4350">
        <w:rPr>
          <w:color w:val="000000" w:themeColor="text1"/>
          <w:sz w:val="24"/>
          <w:szCs w:val="24"/>
        </w:rPr>
        <w:t xml:space="preserve">September </w:t>
      </w:r>
      <w:r w:rsidRPr="15BF4350">
        <w:rPr>
          <w:color w:val="000000" w:themeColor="text1"/>
          <w:sz w:val="24"/>
          <w:szCs w:val="24"/>
        </w:rPr>
        <w:t>20</w:t>
      </w:r>
      <w:r w:rsidR="1F35CB25" w:rsidRPr="15BF4350">
        <w:rPr>
          <w:color w:val="000000" w:themeColor="text1"/>
          <w:sz w:val="24"/>
          <w:szCs w:val="24"/>
        </w:rPr>
        <w:t>21</w:t>
      </w:r>
      <w:r w:rsidR="00B65A1D" w:rsidRPr="15BF4350">
        <w:rPr>
          <w:color w:val="000000" w:themeColor="text1"/>
          <w:sz w:val="24"/>
          <w:szCs w:val="24"/>
        </w:rPr>
        <w:t>.</w:t>
      </w:r>
    </w:p>
    <w:p w14:paraId="2898A38B" w14:textId="77777777" w:rsidR="00251EC7" w:rsidRPr="004A4AF0" w:rsidRDefault="00251EC7" w:rsidP="00251EC7">
      <w:pPr>
        <w:pStyle w:val="ListParagraph"/>
        <w:ind w:left="714"/>
        <w:rPr>
          <w:color w:val="000000" w:themeColor="text1"/>
          <w:sz w:val="24"/>
          <w:szCs w:val="24"/>
        </w:rPr>
      </w:pPr>
    </w:p>
    <w:p w14:paraId="344BA73F" w14:textId="2442A691" w:rsidR="00B65A1D" w:rsidRPr="004A4AF0" w:rsidRDefault="00B65A1D" w:rsidP="00B65A1D">
      <w:pPr>
        <w:pStyle w:val="ListParagraph"/>
        <w:numPr>
          <w:ilvl w:val="0"/>
          <w:numId w:val="1"/>
        </w:numPr>
        <w:ind w:left="714" w:hanging="357"/>
        <w:contextualSpacing w:val="0"/>
        <w:rPr>
          <w:rFonts w:cstheme="minorHAnsi"/>
          <w:color w:val="000000" w:themeColor="text1"/>
          <w:sz w:val="24"/>
          <w:szCs w:val="24"/>
        </w:rPr>
      </w:pPr>
      <w:r w:rsidRPr="004A4AF0">
        <w:rPr>
          <w:rFonts w:cstheme="minorHAnsi"/>
          <w:color w:val="000000" w:themeColor="text1"/>
          <w:sz w:val="24"/>
          <w:szCs w:val="24"/>
        </w:rPr>
        <w:t xml:space="preserve">An applicant must be able to provide </w:t>
      </w:r>
      <w:r w:rsidR="009B3019" w:rsidRPr="004A4AF0">
        <w:rPr>
          <w:rFonts w:cstheme="minorHAnsi"/>
          <w:color w:val="000000" w:themeColor="text1"/>
          <w:sz w:val="24"/>
          <w:szCs w:val="24"/>
        </w:rPr>
        <w:t>their</w:t>
      </w:r>
      <w:r w:rsidRPr="004A4AF0">
        <w:rPr>
          <w:rFonts w:cstheme="minorHAnsi"/>
          <w:color w:val="000000" w:themeColor="text1"/>
          <w:sz w:val="24"/>
          <w:szCs w:val="24"/>
        </w:rPr>
        <w:t xml:space="preserve"> full employment history </w:t>
      </w:r>
      <w:r w:rsidR="009B3019" w:rsidRPr="004A4AF0">
        <w:rPr>
          <w:rFonts w:cstheme="minorHAnsi"/>
          <w:color w:val="000000" w:themeColor="text1"/>
          <w:sz w:val="24"/>
          <w:szCs w:val="24"/>
        </w:rPr>
        <w:t>during the recruitment process</w:t>
      </w:r>
      <w:r w:rsidR="00C61DFC" w:rsidRPr="004A4AF0">
        <w:rPr>
          <w:rFonts w:cstheme="minorHAnsi"/>
          <w:color w:val="000000" w:themeColor="text1"/>
          <w:sz w:val="24"/>
          <w:szCs w:val="24"/>
        </w:rPr>
        <w:t>,</w:t>
      </w:r>
      <w:r w:rsidR="009B3019" w:rsidRPr="004A4AF0">
        <w:rPr>
          <w:rFonts w:cstheme="minorHAnsi"/>
          <w:color w:val="000000" w:themeColor="text1"/>
          <w:sz w:val="24"/>
          <w:szCs w:val="24"/>
        </w:rPr>
        <w:t xml:space="preserve"> </w:t>
      </w:r>
      <w:r w:rsidRPr="004A4AF0">
        <w:rPr>
          <w:rFonts w:cstheme="minorHAnsi"/>
          <w:color w:val="000000" w:themeColor="text1"/>
          <w:sz w:val="24"/>
          <w:szCs w:val="24"/>
        </w:rPr>
        <w:t xml:space="preserve">and </w:t>
      </w:r>
      <w:r w:rsidR="005C3C5C">
        <w:rPr>
          <w:rFonts w:cstheme="minorHAnsi"/>
          <w:color w:val="000000" w:themeColor="text1"/>
          <w:sz w:val="24"/>
          <w:szCs w:val="24"/>
        </w:rPr>
        <w:t xml:space="preserve">satisfactory </w:t>
      </w:r>
      <w:r w:rsidRPr="004A4AF0">
        <w:rPr>
          <w:rFonts w:cstheme="minorHAnsi"/>
          <w:color w:val="000000" w:themeColor="text1"/>
          <w:sz w:val="24"/>
          <w:szCs w:val="24"/>
        </w:rPr>
        <w:t>references must be obtained as part of the pre</w:t>
      </w:r>
      <w:r w:rsidR="00C61DFC" w:rsidRPr="004A4AF0">
        <w:rPr>
          <w:rFonts w:cstheme="minorHAnsi"/>
          <w:color w:val="000000" w:themeColor="text1"/>
          <w:sz w:val="24"/>
          <w:szCs w:val="24"/>
        </w:rPr>
        <w:t>-</w:t>
      </w:r>
      <w:r w:rsidRPr="004A4AF0">
        <w:rPr>
          <w:rFonts w:cstheme="minorHAnsi"/>
          <w:color w:val="000000" w:themeColor="text1"/>
          <w:sz w:val="24"/>
          <w:szCs w:val="24"/>
        </w:rPr>
        <w:t xml:space="preserve">employment checks to evidence that they meet the qualifying criteria for the </w:t>
      </w:r>
      <w:r w:rsidR="009B3019" w:rsidRPr="004A4AF0">
        <w:rPr>
          <w:rFonts w:cstheme="minorHAnsi"/>
          <w:color w:val="000000" w:themeColor="text1"/>
          <w:sz w:val="24"/>
          <w:szCs w:val="24"/>
        </w:rPr>
        <w:t>‘Golden Hello’ payment</w:t>
      </w:r>
      <w:r w:rsidRPr="004A4AF0">
        <w:rPr>
          <w:rFonts w:cstheme="minorHAnsi"/>
          <w:color w:val="000000" w:themeColor="text1"/>
          <w:sz w:val="24"/>
          <w:szCs w:val="24"/>
        </w:rPr>
        <w:t>.</w:t>
      </w:r>
    </w:p>
    <w:p w14:paraId="605B5DCB" w14:textId="44CD2DDE" w:rsidR="00406C75" w:rsidRPr="004A4AF0" w:rsidRDefault="00155C54" w:rsidP="00B65A1D">
      <w:pPr>
        <w:pStyle w:val="ListParagraph"/>
        <w:numPr>
          <w:ilvl w:val="0"/>
          <w:numId w:val="1"/>
        </w:numPr>
        <w:ind w:left="714" w:hanging="357"/>
        <w:contextualSpacing w:val="0"/>
        <w:rPr>
          <w:rFonts w:cstheme="minorHAnsi"/>
          <w:color w:val="000000" w:themeColor="text1"/>
          <w:sz w:val="24"/>
          <w:szCs w:val="24"/>
        </w:rPr>
      </w:pPr>
      <w:r w:rsidRPr="004A4AF0">
        <w:rPr>
          <w:rFonts w:cstheme="minorHAnsi"/>
          <w:color w:val="000000" w:themeColor="text1"/>
          <w:sz w:val="24"/>
          <w:szCs w:val="24"/>
        </w:rPr>
        <w:t xml:space="preserve">An applicant will need to have attended and </w:t>
      </w:r>
      <w:r w:rsidR="007C4E5D" w:rsidRPr="004A4AF0">
        <w:rPr>
          <w:rFonts w:cstheme="minorHAnsi"/>
          <w:color w:val="000000" w:themeColor="text1"/>
          <w:sz w:val="24"/>
          <w:szCs w:val="24"/>
        </w:rPr>
        <w:t>successfully</w:t>
      </w:r>
      <w:r w:rsidRPr="004A4AF0">
        <w:rPr>
          <w:rFonts w:cstheme="minorHAnsi"/>
          <w:color w:val="000000" w:themeColor="text1"/>
          <w:sz w:val="24"/>
          <w:szCs w:val="24"/>
        </w:rPr>
        <w:t xml:space="preserve"> completed </w:t>
      </w:r>
      <w:r w:rsidR="007C4E5D" w:rsidRPr="004A4AF0">
        <w:rPr>
          <w:rFonts w:cstheme="minorHAnsi"/>
          <w:color w:val="000000" w:themeColor="text1"/>
          <w:sz w:val="24"/>
          <w:szCs w:val="24"/>
        </w:rPr>
        <w:t>the respective services carer induction programme before</w:t>
      </w:r>
      <w:r w:rsidR="002A671B" w:rsidRPr="004A4AF0">
        <w:rPr>
          <w:rFonts w:cstheme="minorHAnsi"/>
          <w:color w:val="000000" w:themeColor="text1"/>
          <w:sz w:val="24"/>
          <w:szCs w:val="24"/>
        </w:rPr>
        <w:t xml:space="preserve"> a </w:t>
      </w:r>
      <w:r w:rsidR="00B4579E" w:rsidRPr="004A4AF0">
        <w:rPr>
          <w:rFonts w:cstheme="minorHAnsi"/>
          <w:color w:val="000000" w:themeColor="text1"/>
          <w:sz w:val="24"/>
          <w:szCs w:val="24"/>
        </w:rPr>
        <w:t>‘Golden Hello’ payment</w:t>
      </w:r>
      <w:r w:rsidR="00F5189D" w:rsidRPr="004A4AF0">
        <w:rPr>
          <w:rFonts w:cstheme="minorHAnsi"/>
          <w:color w:val="000000" w:themeColor="text1"/>
          <w:sz w:val="24"/>
          <w:szCs w:val="24"/>
        </w:rPr>
        <w:t xml:space="preserve"> is made.</w:t>
      </w:r>
    </w:p>
    <w:p w14:paraId="7C4919B8" w14:textId="77777777" w:rsidR="00714E3E" w:rsidRDefault="00714E3E" w:rsidP="00B65A1D">
      <w:pPr>
        <w:rPr>
          <w:rFonts w:cstheme="minorHAnsi"/>
          <w:b/>
          <w:bCs/>
          <w:color w:val="000000" w:themeColor="text1"/>
          <w:sz w:val="24"/>
          <w:szCs w:val="24"/>
        </w:rPr>
      </w:pPr>
    </w:p>
    <w:p w14:paraId="6BEA16DB" w14:textId="6832B4A5" w:rsidR="00406C75" w:rsidRPr="004A4AF0" w:rsidRDefault="00B65A1D" w:rsidP="00B65A1D">
      <w:pPr>
        <w:rPr>
          <w:rFonts w:cstheme="minorHAnsi"/>
          <w:b/>
          <w:bCs/>
          <w:color w:val="000000" w:themeColor="text1"/>
          <w:sz w:val="24"/>
          <w:szCs w:val="24"/>
        </w:rPr>
      </w:pPr>
      <w:r w:rsidRPr="004A4AF0">
        <w:rPr>
          <w:rFonts w:cstheme="minorHAnsi"/>
          <w:b/>
          <w:bCs/>
          <w:color w:val="000000" w:themeColor="text1"/>
          <w:sz w:val="24"/>
          <w:szCs w:val="24"/>
        </w:rPr>
        <w:lastRenderedPageBreak/>
        <w:t>Repayment</w:t>
      </w:r>
    </w:p>
    <w:p w14:paraId="3C92F7ED" w14:textId="3880668F" w:rsidR="00F26172" w:rsidRPr="004A4AF0" w:rsidRDefault="00F26172" w:rsidP="00586E48">
      <w:pPr>
        <w:pStyle w:val="ListParagraph"/>
        <w:numPr>
          <w:ilvl w:val="0"/>
          <w:numId w:val="1"/>
        </w:numPr>
        <w:ind w:left="714" w:hanging="357"/>
        <w:contextualSpacing w:val="0"/>
        <w:rPr>
          <w:rFonts w:cstheme="minorHAnsi"/>
          <w:color w:val="000000" w:themeColor="text1"/>
          <w:sz w:val="24"/>
          <w:szCs w:val="24"/>
        </w:rPr>
      </w:pPr>
      <w:r w:rsidRPr="004A4AF0">
        <w:rPr>
          <w:rFonts w:cstheme="minorHAnsi"/>
          <w:color w:val="000000" w:themeColor="text1"/>
          <w:sz w:val="24"/>
          <w:szCs w:val="24"/>
        </w:rPr>
        <w:t xml:space="preserve">You must remain employed in a qualifying post for a period of </w:t>
      </w:r>
      <w:r w:rsidR="00C61DFC" w:rsidRPr="004A4AF0">
        <w:rPr>
          <w:rFonts w:cstheme="minorHAnsi"/>
          <w:color w:val="000000" w:themeColor="text1"/>
          <w:sz w:val="24"/>
          <w:szCs w:val="24"/>
        </w:rPr>
        <w:t xml:space="preserve">1 </w:t>
      </w:r>
      <w:r w:rsidRPr="004A4AF0">
        <w:rPr>
          <w:rFonts w:cstheme="minorHAnsi"/>
          <w:color w:val="000000" w:themeColor="text1"/>
          <w:sz w:val="24"/>
          <w:szCs w:val="24"/>
        </w:rPr>
        <w:t xml:space="preserve">year within Adult’s Services </w:t>
      </w:r>
      <w:r w:rsidR="00C81E1B" w:rsidRPr="004A4AF0">
        <w:rPr>
          <w:rFonts w:cstheme="minorHAnsi"/>
          <w:color w:val="000000" w:themeColor="text1"/>
          <w:sz w:val="24"/>
          <w:szCs w:val="24"/>
        </w:rPr>
        <w:t>at</w:t>
      </w:r>
      <w:r w:rsidRPr="004A4AF0">
        <w:rPr>
          <w:rFonts w:cstheme="minorHAnsi"/>
          <w:color w:val="000000" w:themeColor="text1"/>
          <w:sz w:val="24"/>
          <w:szCs w:val="24"/>
        </w:rPr>
        <w:t xml:space="preserve"> Milton Keynes</w:t>
      </w:r>
      <w:r w:rsidR="00141825">
        <w:rPr>
          <w:rFonts w:cstheme="minorHAnsi"/>
          <w:color w:val="000000" w:themeColor="text1"/>
          <w:sz w:val="24"/>
          <w:szCs w:val="24"/>
        </w:rPr>
        <w:t xml:space="preserve"> City</w:t>
      </w:r>
      <w:r w:rsidRPr="004A4AF0">
        <w:rPr>
          <w:rFonts w:cstheme="minorHAnsi"/>
          <w:color w:val="000000" w:themeColor="text1"/>
          <w:sz w:val="24"/>
          <w:szCs w:val="24"/>
        </w:rPr>
        <w:t xml:space="preserve"> Council.  If for any reason you leave the Councils employ</w:t>
      </w:r>
      <w:r w:rsidR="008F3B5C" w:rsidRPr="004A4AF0">
        <w:rPr>
          <w:rFonts w:cstheme="minorHAnsi"/>
          <w:color w:val="000000" w:themeColor="text1"/>
          <w:sz w:val="24"/>
          <w:szCs w:val="24"/>
        </w:rPr>
        <w:t>ment</w:t>
      </w:r>
      <w:r w:rsidRPr="004A4AF0">
        <w:rPr>
          <w:rFonts w:cstheme="minorHAnsi"/>
          <w:color w:val="000000" w:themeColor="text1"/>
          <w:sz w:val="24"/>
          <w:szCs w:val="24"/>
        </w:rPr>
        <w:t xml:space="preserve"> or transfer to </w:t>
      </w:r>
      <w:r w:rsidR="00B65A1D" w:rsidRPr="004A4AF0">
        <w:rPr>
          <w:rFonts w:cstheme="minorHAnsi"/>
          <w:color w:val="000000" w:themeColor="text1"/>
          <w:sz w:val="24"/>
          <w:szCs w:val="24"/>
        </w:rPr>
        <w:t>a</w:t>
      </w:r>
      <w:r w:rsidRPr="004A4AF0">
        <w:rPr>
          <w:rFonts w:cstheme="minorHAnsi"/>
          <w:color w:val="000000" w:themeColor="text1"/>
          <w:sz w:val="24"/>
          <w:szCs w:val="24"/>
        </w:rPr>
        <w:t xml:space="preserve"> </w:t>
      </w:r>
      <w:r w:rsidR="00C067D8" w:rsidRPr="004A4AF0">
        <w:rPr>
          <w:rFonts w:cstheme="minorHAnsi"/>
          <w:color w:val="000000" w:themeColor="text1"/>
          <w:sz w:val="24"/>
          <w:szCs w:val="24"/>
        </w:rPr>
        <w:t>non-qualifying</w:t>
      </w:r>
      <w:r w:rsidRPr="004A4AF0">
        <w:rPr>
          <w:rFonts w:cstheme="minorHAnsi"/>
          <w:color w:val="000000" w:themeColor="text1"/>
          <w:sz w:val="24"/>
          <w:szCs w:val="24"/>
        </w:rPr>
        <w:t xml:space="preserve"> post or Service prior to completing </w:t>
      </w:r>
      <w:r w:rsidR="00730A03" w:rsidRPr="004A4AF0">
        <w:rPr>
          <w:rFonts w:cstheme="minorHAnsi"/>
          <w:color w:val="000000" w:themeColor="text1"/>
          <w:sz w:val="24"/>
          <w:szCs w:val="24"/>
        </w:rPr>
        <w:t xml:space="preserve">1 </w:t>
      </w:r>
      <w:proofErr w:type="spellStart"/>
      <w:proofErr w:type="gramStart"/>
      <w:r w:rsidRPr="004A4AF0">
        <w:rPr>
          <w:rFonts w:cstheme="minorHAnsi"/>
          <w:color w:val="000000" w:themeColor="text1"/>
          <w:sz w:val="24"/>
          <w:szCs w:val="24"/>
        </w:rPr>
        <w:t>years</w:t>
      </w:r>
      <w:proofErr w:type="gramEnd"/>
      <w:r w:rsidRPr="004A4AF0">
        <w:rPr>
          <w:rFonts w:cstheme="minorHAnsi"/>
          <w:color w:val="000000" w:themeColor="text1"/>
          <w:sz w:val="24"/>
          <w:szCs w:val="24"/>
        </w:rPr>
        <w:t xml:space="preserve"> </w:t>
      </w:r>
      <w:r w:rsidR="008F3B5C" w:rsidRPr="004A4AF0">
        <w:rPr>
          <w:rFonts w:cstheme="minorHAnsi"/>
          <w:color w:val="000000" w:themeColor="text1"/>
          <w:sz w:val="24"/>
          <w:szCs w:val="24"/>
        </w:rPr>
        <w:t>service</w:t>
      </w:r>
      <w:proofErr w:type="spellEnd"/>
      <w:r w:rsidR="008F3B5C" w:rsidRPr="004A4AF0">
        <w:rPr>
          <w:rFonts w:cstheme="minorHAnsi"/>
          <w:color w:val="000000" w:themeColor="text1"/>
          <w:sz w:val="24"/>
          <w:szCs w:val="24"/>
        </w:rPr>
        <w:t>,</w:t>
      </w:r>
      <w:r w:rsidRPr="004A4AF0">
        <w:rPr>
          <w:rFonts w:cstheme="minorHAnsi"/>
          <w:color w:val="000000" w:themeColor="text1"/>
          <w:sz w:val="24"/>
          <w:szCs w:val="24"/>
        </w:rPr>
        <w:t xml:space="preserve"> you will be required </w:t>
      </w:r>
      <w:r w:rsidR="005A2E93" w:rsidRPr="004A4AF0">
        <w:rPr>
          <w:rFonts w:cstheme="minorHAnsi"/>
          <w:color w:val="000000" w:themeColor="text1"/>
          <w:sz w:val="24"/>
          <w:szCs w:val="24"/>
        </w:rPr>
        <w:t>to repay the ‘Golden Hello</w:t>
      </w:r>
      <w:r w:rsidR="00C61DFC" w:rsidRPr="004A4AF0">
        <w:rPr>
          <w:rFonts w:cstheme="minorHAnsi"/>
          <w:color w:val="000000" w:themeColor="text1"/>
          <w:sz w:val="24"/>
          <w:szCs w:val="24"/>
        </w:rPr>
        <w:t>’</w:t>
      </w:r>
      <w:r w:rsidR="005A2E93" w:rsidRPr="004A4AF0">
        <w:rPr>
          <w:rFonts w:cstheme="minorHAnsi"/>
          <w:color w:val="000000" w:themeColor="text1"/>
          <w:sz w:val="24"/>
          <w:szCs w:val="24"/>
        </w:rPr>
        <w:t xml:space="preserve"> as follows:</w:t>
      </w:r>
    </w:p>
    <w:p w14:paraId="6D3E13B0" w14:textId="6455DB93" w:rsidR="005A2E93" w:rsidRPr="004A4AF0" w:rsidRDefault="00C61DFC" w:rsidP="00586E48">
      <w:pPr>
        <w:pStyle w:val="ListParagraph"/>
        <w:numPr>
          <w:ilvl w:val="0"/>
          <w:numId w:val="2"/>
        </w:numPr>
        <w:spacing w:afterLines="120" w:after="288" w:line="240" w:lineRule="auto"/>
        <w:ind w:left="1077" w:hanging="357"/>
        <w:contextualSpacing w:val="0"/>
        <w:jc w:val="both"/>
        <w:rPr>
          <w:rFonts w:cstheme="minorHAnsi"/>
          <w:color w:val="000000" w:themeColor="text1"/>
          <w:sz w:val="24"/>
          <w:szCs w:val="24"/>
        </w:rPr>
      </w:pPr>
      <w:r w:rsidRPr="004A4AF0">
        <w:rPr>
          <w:rFonts w:cstheme="minorHAnsi"/>
          <w:color w:val="000000" w:themeColor="text1"/>
          <w:sz w:val="24"/>
          <w:szCs w:val="24"/>
        </w:rPr>
        <w:t>I</w:t>
      </w:r>
      <w:r w:rsidR="005A2E93" w:rsidRPr="004A4AF0">
        <w:rPr>
          <w:rFonts w:cstheme="minorHAnsi"/>
          <w:color w:val="000000" w:themeColor="text1"/>
          <w:sz w:val="24"/>
          <w:szCs w:val="24"/>
        </w:rPr>
        <w:t xml:space="preserve">n full if you leave within the first </w:t>
      </w:r>
      <w:r w:rsidRPr="004A4AF0">
        <w:rPr>
          <w:rFonts w:cstheme="minorHAnsi"/>
          <w:color w:val="000000" w:themeColor="text1"/>
          <w:sz w:val="24"/>
          <w:szCs w:val="24"/>
        </w:rPr>
        <w:t xml:space="preserve">6 </w:t>
      </w:r>
      <w:r w:rsidR="008F3B5C" w:rsidRPr="004A4AF0">
        <w:rPr>
          <w:rFonts w:cstheme="minorHAnsi"/>
          <w:color w:val="000000" w:themeColor="text1"/>
          <w:sz w:val="24"/>
          <w:szCs w:val="24"/>
        </w:rPr>
        <w:t>months</w:t>
      </w:r>
      <w:r w:rsidR="005A2E93" w:rsidRPr="004A4AF0">
        <w:rPr>
          <w:rFonts w:cstheme="minorHAnsi"/>
          <w:color w:val="000000" w:themeColor="text1"/>
          <w:sz w:val="24"/>
          <w:szCs w:val="24"/>
        </w:rPr>
        <w:t xml:space="preserve"> </w:t>
      </w:r>
      <w:r w:rsidR="00C81E1B" w:rsidRPr="004A4AF0">
        <w:rPr>
          <w:rFonts w:cstheme="minorHAnsi"/>
          <w:color w:val="000000" w:themeColor="text1"/>
          <w:sz w:val="24"/>
          <w:szCs w:val="24"/>
        </w:rPr>
        <w:t>from the date of your appointment</w:t>
      </w:r>
      <w:r w:rsidRPr="004A4AF0">
        <w:rPr>
          <w:rFonts w:cstheme="minorHAnsi"/>
          <w:color w:val="000000" w:themeColor="text1"/>
          <w:sz w:val="24"/>
          <w:szCs w:val="24"/>
        </w:rPr>
        <w:t>.</w:t>
      </w:r>
      <w:r w:rsidR="00C81E1B" w:rsidRPr="004A4AF0">
        <w:rPr>
          <w:rFonts w:cstheme="minorHAnsi"/>
          <w:color w:val="000000" w:themeColor="text1"/>
          <w:sz w:val="24"/>
          <w:szCs w:val="24"/>
        </w:rPr>
        <w:t xml:space="preserve"> </w:t>
      </w:r>
    </w:p>
    <w:p w14:paraId="018649EB" w14:textId="48CE30F8" w:rsidR="00586E48" w:rsidRPr="004A4AF0" w:rsidRDefault="005A2E93" w:rsidP="00586E48">
      <w:pPr>
        <w:pStyle w:val="ListParagraph"/>
        <w:numPr>
          <w:ilvl w:val="0"/>
          <w:numId w:val="2"/>
        </w:numPr>
        <w:spacing w:afterLines="120" w:after="288" w:line="240" w:lineRule="auto"/>
        <w:ind w:left="1077" w:hanging="357"/>
        <w:contextualSpacing w:val="0"/>
        <w:jc w:val="both"/>
        <w:rPr>
          <w:rFonts w:cstheme="minorHAnsi"/>
          <w:color w:val="000000" w:themeColor="text1"/>
          <w:sz w:val="24"/>
          <w:szCs w:val="24"/>
        </w:rPr>
      </w:pPr>
      <w:r w:rsidRPr="004A4AF0">
        <w:rPr>
          <w:rFonts w:cstheme="minorHAnsi"/>
          <w:color w:val="000000" w:themeColor="text1"/>
          <w:sz w:val="24"/>
          <w:szCs w:val="24"/>
        </w:rPr>
        <w:t xml:space="preserve">75% of the sum paid if you leave between </w:t>
      </w:r>
      <w:r w:rsidR="008F3B5C" w:rsidRPr="004A4AF0">
        <w:rPr>
          <w:rFonts w:cstheme="minorHAnsi"/>
          <w:color w:val="000000" w:themeColor="text1"/>
          <w:sz w:val="24"/>
          <w:szCs w:val="24"/>
        </w:rPr>
        <w:t>6</w:t>
      </w:r>
      <w:r w:rsidRPr="004A4AF0">
        <w:rPr>
          <w:rFonts w:cstheme="minorHAnsi"/>
          <w:color w:val="000000" w:themeColor="text1"/>
          <w:sz w:val="24"/>
          <w:szCs w:val="24"/>
        </w:rPr>
        <w:t xml:space="preserve"> - </w:t>
      </w:r>
      <w:r w:rsidR="008F3B5C" w:rsidRPr="004A4AF0">
        <w:rPr>
          <w:rFonts w:cstheme="minorHAnsi"/>
          <w:color w:val="000000" w:themeColor="text1"/>
          <w:sz w:val="24"/>
          <w:szCs w:val="24"/>
        </w:rPr>
        <w:t>9</w:t>
      </w:r>
      <w:r w:rsidRPr="004A4AF0">
        <w:rPr>
          <w:rFonts w:cstheme="minorHAnsi"/>
          <w:color w:val="000000" w:themeColor="text1"/>
          <w:sz w:val="24"/>
          <w:szCs w:val="24"/>
        </w:rPr>
        <w:t xml:space="preserve"> months </w:t>
      </w:r>
      <w:r w:rsidR="00586E48" w:rsidRPr="004A4AF0">
        <w:rPr>
          <w:rFonts w:cstheme="minorHAnsi"/>
          <w:color w:val="000000" w:themeColor="text1"/>
          <w:sz w:val="24"/>
          <w:szCs w:val="24"/>
        </w:rPr>
        <w:t>from the date of your appointment</w:t>
      </w:r>
      <w:r w:rsidR="00C61DFC" w:rsidRPr="004A4AF0">
        <w:rPr>
          <w:rFonts w:cstheme="minorHAnsi"/>
          <w:color w:val="000000" w:themeColor="text1"/>
          <w:sz w:val="24"/>
          <w:szCs w:val="24"/>
        </w:rPr>
        <w:t>.</w:t>
      </w:r>
      <w:r w:rsidR="00586E48" w:rsidRPr="004A4AF0">
        <w:rPr>
          <w:rFonts w:cstheme="minorHAnsi"/>
          <w:color w:val="000000" w:themeColor="text1"/>
          <w:sz w:val="24"/>
          <w:szCs w:val="24"/>
        </w:rPr>
        <w:t xml:space="preserve"> </w:t>
      </w:r>
    </w:p>
    <w:p w14:paraId="17CE5CF8" w14:textId="29396386" w:rsidR="004B4630" w:rsidRPr="004A4AF0" w:rsidRDefault="005A2E93" w:rsidP="00586E48">
      <w:pPr>
        <w:pStyle w:val="ListParagraph"/>
        <w:numPr>
          <w:ilvl w:val="0"/>
          <w:numId w:val="2"/>
        </w:numPr>
        <w:spacing w:afterLines="120" w:after="288" w:line="240" w:lineRule="auto"/>
        <w:ind w:left="1077" w:hanging="357"/>
        <w:contextualSpacing w:val="0"/>
        <w:jc w:val="both"/>
        <w:rPr>
          <w:rFonts w:cstheme="minorHAnsi"/>
          <w:color w:val="000000" w:themeColor="text1"/>
          <w:sz w:val="24"/>
          <w:szCs w:val="24"/>
        </w:rPr>
      </w:pPr>
      <w:r w:rsidRPr="004A4AF0">
        <w:rPr>
          <w:rFonts w:cstheme="minorHAnsi"/>
          <w:color w:val="000000" w:themeColor="text1"/>
          <w:sz w:val="24"/>
          <w:szCs w:val="24"/>
        </w:rPr>
        <w:t xml:space="preserve">50% of the sum paid if you leave between </w:t>
      </w:r>
      <w:r w:rsidR="008F3B5C" w:rsidRPr="004A4AF0">
        <w:rPr>
          <w:rFonts w:cstheme="minorHAnsi"/>
          <w:color w:val="000000" w:themeColor="text1"/>
          <w:sz w:val="24"/>
          <w:szCs w:val="24"/>
        </w:rPr>
        <w:t>10</w:t>
      </w:r>
      <w:r w:rsidRPr="004A4AF0">
        <w:rPr>
          <w:rFonts w:cstheme="minorHAnsi"/>
          <w:color w:val="000000" w:themeColor="text1"/>
          <w:sz w:val="24"/>
          <w:szCs w:val="24"/>
        </w:rPr>
        <w:t xml:space="preserve"> - </w:t>
      </w:r>
      <w:r w:rsidR="008F3B5C" w:rsidRPr="004A4AF0">
        <w:rPr>
          <w:rFonts w:cstheme="minorHAnsi"/>
          <w:color w:val="000000" w:themeColor="text1"/>
          <w:sz w:val="24"/>
          <w:szCs w:val="24"/>
        </w:rPr>
        <w:t>12</w:t>
      </w:r>
      <w:r w:rsidRPr="004A4AF0">
        <w:rPr>
          <w:rFonts w:cstheme="minorHAnsi"/>
          <w:color w:val="000000" w:themeColor="text1"/>
          <w:sz w:val="24"/>
          <w:szCs w:val="24"/>
        </w:rPr>
        <w:t xml:space="preserve"> months </w:t>
      </w:r>
      <w:r w:rsidR="00586E48" w:rsidRPr="004A4AF0">
        <w:rPr>
          <w:rFonts w:cstheme="minorHAnsi"/>
          <w:color w:val="000000" w:themeColor="text1"/>
          <w:sz w:val="24"/>
          <w:szCs w:val="24"/>
        </w:rPr>
        <w:t>from the date of your appointment</w:t>
      </w:r>
      <w:r w:rsidR="00C61DFC" w:rsidRPr="004A4AF0">
        <w:rPr>
          <w:rFonts w:cstheme="minorHAnsi"/>
          <w:color w:val="000000" w:themeColor="text1"/>
          <w:sz w:val="24"/>
          <w:szCs w:val="24"/>
        </w:rPr>
        <w:t>.</w:t>
      </w:r>
      <w:r w:rsidR="00586E48" w:rsidRPr="004A4AF0">
        <w:rPr>
          <w:rFonts w:cstheme="minorHAnsi"/>
          <w:color w:val="000000" w:themeColor="text1"/>
          <w:sz w:val="24"/>
          <w:szCs w:val="24"/>
        </w:rPr>
        <w:t xml:space="preserve"> </w:t>
      </w:r>
    </w:p>
    <w:p w14:paraId="5DF2ADE3" w14:textId="7473577A" w:rsidR="008F3B5C" w:rsidRPr="004A4AF0" w:rsidRDefault="004B4630" w:rsidP="00586E48">
      <w:pPr>
        <w:pStyle w:val="Default"/>
        <w:numPr>
          <w:ilvl w:val="0"/>
          <w:numId w:val="1"/>
        </w:numPr>
        <w:contextualSpacing/>
        <w:rPr>
          <w:rFonts w:asciiTheme="minorHAnsi" w:hAnsiTheme="minorHAnsi" w:cstheme="minorHAnsi"/>
          <w:color w:val="000000" w:themeColor="text1"/>
        </w:rPr>
      </w:pPr>
      <w:r w:rsidRPr="004A4AF0">
        <w:rPr>
          <w:rFonts w:asciiTheme="minorHAnsi" w:hAnsiTheme="minorHAnsi" w:cstheme="minorHAnsi"/>
          <w:color w:val="000000" w:themeColor="text1"/>
        </w:rPr>
        <w:t xml:space="preserve">The ‘Golden Hello’ payment may be made to </w:t>
      </w:r>
      <w:r w:rsidR="008F3B5C" w:rsidRPr="004A4AF0">
        <w:rPr>
          <w:rFonts w:asciiTheme="minorHAnsi" w:hAnsiTheme="minorHAnsi" w:cstheme="minorHAnsi"/>
          <w:color w:val="000000" w:themeColor="text1"/>
        </w:rPr>
        <w:t>Carers</w:t>
      </w:r>
      <w:r w:rsidRPr="004A4AF0">
        <w:rPr>
          <w:rFonts w:asciiTheme="minorHAnsi" w:hAnsiTheme="minorHAnsi" w:cstheme="minorHAnsi"/>
          <w:color w:val="000000" w:themeColor="text1"/>
        </w:rPr>
        <w:t xml:space="preserve"> who have previously worked </w:t>
      </w:r>
      <w:r w:rsidR="00C81E1B" w:rsidRPr="004A4AF0">
        <w:rPr>
          <w:rFonts w:asciiTheme="minorHAnsi" w:hAnsiTheme="minorHAnsi" w:cstheme="minorHAnsi"/>
          <w:color w:val="000000" w:themeColor="text1"/>
        </w:rPr>
        <w:t>for</w:t>
      </w:r>
      <w:r w:rsidRPr="004A4AF0">
        <w:rPr>
          <w:rFonts w:asciiTheme="minorHAnsi" w:hAnsiTheme="minorHAnsi" w:cstheme="minorHAnsi"/>
          <w:color w:val="000000" w:themeColor="text1"/>
        </w:rPr>
        <w:t xml:space="preserve"> the Council</w:t>
      </w:r>
      <w:r w:rsidR="00C81E1B" w:rsidRPr="004A4AF0">
        <w:rPr>
          <w:rFonts w:asciiTheme="minorHAnsi" w:hAnsiTheme="minorHAnsi" w:cstheme="minorHAnsi"/>
          <w:color w:val="000000" w:themeColor="text1"/>
        </w:rPr>
        <w:t>, whether</w:t>
      </w:r>
      <w:r w:rsidRPr="004A4AF0">
        <w:rPr>
          <w:rFonts w:asciiTheme="minorHAnsi" w:hAnsiTheme="minorHAnsi" w:cstheme="minorHAnsi"/>
          <w:color w:val="000000" w:themeColor="text1"/>
        </w:rPr>
        <w:t xml:space="preserve"> through an </w:t>
      </w:r>
      <w:r w:rsidR="00406C75" w:rsidRPr="004A4AF0">
        <w:rPr>
          <w:rFonts w:asciiTheme="minorHAnsi" w:hAnsiTheme="minorHAnsi" w:cstheme="minorHAnsi"/>
          <w:color w:val="000000" w:themeColor="text1"/>
        </w:rPr>
        <w:t>a</w:t>
      </w:r>
      <w:r w:rsidRPr="004A4AF0">
        <w:rPr>
          <w:rFonts w:asciiTheme="minorHAnsi" w:hAnsiTheme="minorHAnsi" w:cstheme="minorHAnsi"/>
          <w:color w:val="000000" w:themeColor="text1"/>
        </w:rPr>
        <w:t>gency</w:t>
      </w:r>
      <w:r w:rsidR="00C81E1B" w:rsidRPr="004A4AF0">
        <w:rPr>
          <w:rFonts w:asciiTheme="minorHAnsi" w:hAnsiTheme="minorHAnsi" w:cstheme="minorHAnsi"/>
          <w:color w:val="000000" w:themeColor="text1"/>
        </w:rPr>
        <w:t xml:space="preserve"> or direct employment</w:t>
      </w:r>
      <w:r w:rsidR="00B65A1D" w:rsidRPr="004A4AF0">
        <w:rPr>
          <w:rFonts w:asciiTheme="minorHAnsi" w:hAnsiTheme="minorHAnsi" w:cstheme="minorHAnsi"/>
          <w:color w:val="000000" w:themeColor="text1"/>
        </w:rPr>
        <w:t xml:space="preserve"> if they meet the qualifying criteria</w:t>
      </w:r>
      <w:r w:rsidR="00DD2065" w:rsidRPr="004A4AF0">
        <w:rPr>
          <w:rFonts w:asciiTheme="minorHAnsi" w:hAnsiTheme="minorHAnsi" w:cstheme="minorHAnsi"/>
          <w:color w:val="000000" w:themeColor="text1"/>
        </w:rPr>
        <w:t xml:space="preserve">. </w:t>
      </w:r>
    </w:p>
    <w:p w14:paraId="752FD386" w14:textId="77777777" w:rsidR="008F3B5C" w:rsidRPr="004A4AF0" w:rsidRDefault="008F3B5C" w:rsidP="00B65A1D">
      <w:pPr>
        <w:pStyle w:val="Default"/>
        <w:ind w:left="720"/>
        <w:contextualSpacing/>
        <w:rPr>
          <w:rFonts w:asciiTheme="minorHAnsi" w:hAnsiTheme="minorHAnsi" w:cstheme="minorHAnsi"/>
          <w:color w:val="000000" w:themeColor="text1"/>
        </w:rPr>
      </w:pPr>
    </w:p>
    <w:p w14:paraId="62D14A18" w14:textId="5AD33A60" w:rsidR="004B4630" w:rsidRPr="004A4AF0" w:rsidRDefault="00B65A1D" w:rsidP="00586E48">
      <w:pPr>
        <w:pStyle w:val="Default"/>
        <w:numPr>
          <w:ilvl w:val="0"/>
          <w:numId w:val="1"/>
        </w:numPr>
        <w:contextualSpacing/>
        <w:rPr>
          <w:rFonts w:asciiTheme="minorHAnsi" w:hAnsiTheme="minorHAnsi" w:cstheme="minorHAnsi"/>
          <w:color w:val="000000" w:themeColor="text1"/>
        </w:rPr>
      </w:pPr>
      <w:r w:rsidRPr="004A4AF0">
        <w:rPr>
          <w:rFonts w:asciiTheme="minorHAnsi" w:hAnsiTheme="minorHAnsi" w:cstheme="minorHAnsi"/>
          <w:color w:val="000000" w:themeColor="text1"/>
        </w:rPr>
        <w:t>The payment</w:t>
      </w:r>
      <w:r w:rsidR="004B4630" w:rsidRPr="004A4AF0">
        <w:rPr>
          <w:rFonts w:asciiTheme="minorHAnsi" w:hAnsiTheme="minorHAnsi" w:cstheme="minorHAnsi"/>
          <w:color w:val="000000" w:themeColor="text1"/>
        </w:rPr>
        <w:t xml:space="preserve"> will not apply to those </w:t>
      </w:r>
      <w:r w:rsidR="00C81E1B" w:rsidRPr="004A4AF0">
        <w:rPr>
          <w:rFonts w:asciiTheme="minorHAnsi" w:hAnsiTheme="minorHAnsi" w:cstheme="minorHAnsi"/>
          <w:color w:val="000000" w:themeColor="text1"/>
        </w:rPr>
        <w:t>changing roles</w:t>
      </w:r>
      <w:r w:rsidR="004B4630" w:rsidRPr="004A4AF0">
        <w:rPr>
          <w:rFonts w:asciiTheme="minorHAnsi" w:hAnsiTheme="minorHAnsi" w:cstheme="minorHAnsi"/>
          <w:color w:val="000000" w:themeColor="text1"/>
        </w:rPr>
        <w:t xml:space="preserve"> </w:t>
      </w:r>
      <w:r w:rsidR="00DD2065" w:rsidRPr="004A4AF0">
        <w:rPr>
          <w:rFonts w:asciiTheme="minorHAnsi" w:hAnsiTheme="minorHAnsi" w:cstheme="minorHAnsi"/>
          <w:color w:val="000000" w:themeColor="text1"/>
        </w:rPr>
        <w:t>internally</w:t>
      </w:r>
      <w:r w:rsidR="00C61DFC" w:rsidRPr="004A4AF0">
        <w:rPr>
          <w:rFonts w:asciiTheme="minorHAnsi" w:hAnsiTheme="minorHAnsi" w:cstheme="minorHAnsi"/>
          <w:color w:val="000000" w:themeColor="text1"/>
        </w:rPr>
        <w:t>,</w:t>
      </w:r>
      <w:r w:rsidR="00DD2065" w:rsidRPr="004A4AF0">
        <w:rPr>
          <w:rFonts w:asciiTheme="minorHAnsi" w:hAnsiTheme="minorHAnsi" w:cstheme="minorHAnsi"/>
          <w:color w:val="000000" w:themeColor="text1"/>
        </w:rPr>
        <w:t xml:space="preserve"> </w:t>
      </w:r>
      <w:r w:rsidR="004B4630" w:rsidRPr="004A4AF0">
        <w:rPr>
          <w:rFonts w:asciiTheme="minorHAnsi" w:hAnsiTheme="minorHAnsi" w:cstheme="minorHAnsi"/>
          <w:color w:val="000000" w:themeColor="text1"/>
        </w:rPr>
        <w:t xml:space="preserve">or </w:t>
      </w:r>
      <w:r w:rsidR="00DD2065" w:rsidRPr="004A4AF0">
        <w:rPr>
          <w:rFonts w:asciiTheme="minorHAnsi" w:hAnsiTheme="minorHAnsi" w:cstheme="minorHAnsi"/>
          <w:color w:val="000000" w:themeColor="text1"/>
        </w:rPr>
        <w:t xml:space="preserve">to </w:t>
      </w:r>
      <w:r w:rsidR="004B4630" w:rsidRPr="004A4AF0">
        <w:rPr>
          <w:rFonts w:asciiTheme="minorHAnsi" w:hAnsiTheme="minorHAnsi" w:cstheme="minorHAnsi"/>
          <w:color w:val="000000" w:themeColor="text1"/>
        </w:rPr>
        <w:t xml:space="preserve">those who </w:t>
      </w:r>
      <w:r w:rsidR="00DD2065" w:rsidRPr="004A4AF0">
        <w:rPr>
          <w:rFonts w:asciiTheme="minorHAnsi" w:hAnsiTheme="minorHAnsi" w:cstheme="minorHAnsi"/>
          <w:color w:val="000000" w:themeColor="text1"/>
        </w:rPr>
        <w:t xml:space="preserve">leave the Council and </w:t>
      </w:r>
      <w:r w:rsidR="004B4630" w:rsidRPr="004A4AF0">
        <w:rPr>
          <w:rFonts w:asciiTheme="minorHAnsi" w:hAnsiTheme="minorHAnsi" w:cstheme="minorHAnsi"/>
          <w:color w:val="000000" w:themeColor="text1"/>
        </w:rPr>
        <w:t xml:space="preserve">seek to re-join </w:t>
      </w:r>
      <w:r w:rsidR="00DD2065" w:rsidRPr="004A4AF0">
        <w:rPr>
          <w:rFonts w:asciiTheme="minorHAnsi" w:hAnsiTheme="minorHAnsi" w:cstheme="minorHAnsi"/>
          <w:color w:val="000000" w:themeColor="text1"/>
        </w:rPr>
        <w:t xml:space="preserve">the </w:t>
      </w:r>
      <w:r w:rsidR="00D77503" w:rsidRPr="004A4AF0">
        <w:rPr>
          <w:rFonts w:asciiTheme="minorHAnsi" w:hAnsiTheme="minorHAnsi" w:cstheme="minorHAnsi"/>
          <w:color w:val="000000" w:themeColor="text1"/>
        </w:rPr>
        <w:t>Council within</w:t>
      </w:r>
      <w:r w:rsidR="004B4630" w:rsidRPr="004A4AF0">
        <w:rPr>
          <w:rFonts w:asciiTheme="minorHAnsi" w:hAnsiTheme="minorHAnsi" w:cstheme="minorHAnsi"/>
          <w:color w:val="000000" w:themeColor="text1"/>
        </w:rPr>
        <w:t xml:space="preserve"> </w:t>
      </w:r>
      <w:r w:rsidR="00314642" w:rsidRPr="004A4AF0">
        <w:rPr>
          <w:rFonts w:asciiTheme="minorHAnsi" w:hAnsiTheme="minorHAnsi" w:cstheme="minorHAnsi"/>
          <w:color w:val="000000" w:themeColor="text1"/>
        </w:rPr>
        <w:t>a period of</w:t>
      </w:r>
      <w:r w:rsidR="004B4630" w:rsidRPr="004A4AF0">
        <w:rPr>
          <w:rFonts w:asciiTheme="minorHAnsi" w:hAnsiTheme="minorHAnsi" w:cstheme="minorHAnsi"/>
          <w:color w:val="000000" w:themeColor="text1"/>
        </w:rPr>
        <w:t xml:space="preserve"> </w:t>
      </w:r>
      <w:r w:rsidR="00C61DFC" w:rsidRPr="004A4AF0">
        <w:rPr>
          <w:rFonts w:asciiTheme="minorHAnsi" w:hAnsiTheme="minorHAnsi" w:cstheme="minorHAnsi"/>
          <w:color w:val="000000" w:themeColor="text1"/>
        </w:rPr>
        <w:t xml:space="preserve">2 </w:t>
      </w:r>
      <w:r w:rsidR="004B4630" w:rsidRPr="004A4AF0">
        <w:rPr>
          <w:rFonts w:asciiTheme="minorHAnsi" w:hAnsiTheme="minorHAnsi" w:cstheme="minorHAnsi"/>
          <w:color w:val="000000" w:themeColor="text1"/>
        </w:rPr>
        <w:t xml:space="preserve">years. </w:t>
      </w:r>
    </w:p>
    <w:p w14:paraId="1214624F" w14:textId="77777777" w:rsidR="004B4630" w:rsidRPr="004A4AF0" w:rsidRDefault="004B4630" w:rsidP="004B4630">
      <w:pPr>
        <w:pStyle w:val="Default"/>
        <w:ind w:left="720"/>
        <w:contextualSpacing/>
        <w:rPr>
          <w:rFonts w:asciiTheme="minorHAnsi" w:hAnsiTheme="minorHAnsi" w:cstheme="minorHAnsi"/>
          <w:color w:val="000000" w:themeColor="text1"/>
        </w:rPr>
      </w:pPr>
    </w:p>
    <w:p w14:paraId="330C3BEE" w14:textId="77777777" w:rsidR="004B4630" w:rsidRPr="004A4AF0" w:rsidRDefault="004B4630" w:rsidP="004B4630">
      <w:pPr>
        <w:pStyle w:val="Default"/>
        <w:numPr>
          <w:ilvl w:val="0"/>
          <w:numId w:val="1"/>
        </w:numPr>
        <w:contextualSpacing/>
        <w:rPr>
          <w:rFonts w:asciiTheme="minorHAnsi" w:hAnsiTheme="minorHAnsi" w:cstheme="minorHAnsi"/>
          <w:color w:val="000000" w:themeColor="text1"/>
        </w:rPr>
      </w:pPr>
      <w:r w:rsidRPr="004A4AF0">
        <w:rPr>
          <w:rFonts w:asciiTheme="minorHAnsi" w:hAnsiTheme="minorHAnsi" w:cstheme="minorHAnsi"/>
          <w:color w:val="000000" w:themeColor="text1"/>
        </w:rPr>
        <w:t xml:space="preserve">A ‘Golden Hello’ payment will only be paid once. </w:t>
      </w:r>
    </w:p>
    <w:p w14:paraId="7763DB05" w14:textId="77777777" w:rsidR="004B4630" w:rsidRPr="004A4AF0" w:rsidRDefault="004B4630" w:rsidP="005A2E93">
      <w:pPr>
        <w:spacing w:after="0" w:line="240" w:lineRule="auto"/>
        <w:jc w:val="both"/>
        <w:rPr>
          <w:rFonts w:cstheme="minorHAnsi"/>
          <w:color w:val="000000" w:themeColor="text1"/>
          <w:sz w:val="24"/>
          <w:szCs w:val="24"/>
        </w:rPr>
      </w:pPr>
    </w:p>
    <w:p w14:paraId="4CD64C8C" w14:textId="489A5E89" w:rsidR="007F23EC" w:rsidRPr="004A4AF0" w:rsidRDefault="005A2E93" w:rsidP="007F23EC">
      <w:pPr>
        <w:pStyle w:val="ListParagraph"/>
        <w:numPr>
          <w:ilvl w:val="0"/>
          <w:numId w:val="1"/>
        </w:numPr>
        <w:spacing w:after="0" w:line="240" w:lineRule="auto"/>
        <w:jc w:val="both"/>
        <w:rPr>
          <w:rFonts w:cstheme="minorHAnsi"/>
          <w:color w:val="000000" w:themeColor="text1"/>
          <w:sz w:val="24"/>
          <w:szCs w:val="24"/>
        </w:rPr>
      </w:pPr>
      <w:r w:rsidRPr="004A4AF0">
        <w:rPr>
          <w:rFonts w:cstheme="minorHAnsi"/>
          <w:color w:val="000000" w:themeColor="text1"/>
          <w:sz w:val="24"/>
          <w:szCs w:val="24"/>
        </w:rPr>
        <w:t>Under normal circumstances</w:t>
      </w:r>
      <w:r w:rsidR="00C61DFC" w:rsidRPr="004A4AF0">
        <w:rPr>
          <w:rFonts w:cstheme="minorHAnsi"/>
          <w:color w:val="000000" w:themeColor="text1"/>
          <w:sz w:val="24"/>
          <w:szCs w:val="24"/>
        </w:rPr>
        <w:t>,</w:t>
      </w:r>
      <w:r w:rsidRPr="004A4AF0">
        <w:rPr>
          <w:rFonts w:cstheme="minorHAnsi"/>
          <w:color w:val="000000" w:themeColor="text1"/>
          <w:sz w:val="24"/>
          <w:szCs w:val="24"/>
        </w:rPr>
        <w:t xml:space="preserve"> if you are subject to any of the </w:t>
      </w:r>
      <w:r w:rsidR="007F23EC" w:rsidRPr="004A4AF0">
        <w:rPr>
          <w:rFonts w:cstheme="minorHAnsi"/>
          <w:color w:val="000000" w:themeColor="text1"/>
          <w:sz w:val="24"/>
          <w:szCs w:val="24"/>
        </w:rPr>
        <w:t>following</w:t>
      </w:r>
      <w:r w:rsidRPr="004A4AF0">
        <w:rPr>
          <w:rFonts w:cstheme="minorHAnsi"/>
          <w:color w:val="000000" w:themeColor="text1"/>
          <w:sz w:val="24"/>
          <w:szCs w:val="24"/>
        </w:rPr>
        <w:t xml:space="preserve"> situations before the end of the </w:t>
      </w:r>
      <w:proofErr w:type="gramStart"/>
      <w:r w:rsidR="00C61DFC" w:rsidRPr="004A4AF0">
        <w:rPr>
          <w:rFonts w:cstheme="minorHAnsi"/>
          <w:color w:val="000000" w:themeColor="text1"/>
          <w:sz w:val="24"/>
          <w:szCs w:val="24"/>
        </w:rPr>
        <w:t xml:space="preserve">1 </w:t>
      </w:r>
      <w:r w:rsidRPr="004A4AF0">
        <w:rPr>
          <w:rFonts w:cstheme="minorHAnsi"/>
          <w:color w:val="000000" w:themeColor="text1"/>
          <w:sz w:val="24"/>
          <w:szCs w:val="24"/>
        </w:rPr>
        <w:t>year</w:t>
      </w:r>
      <w:proofErr w:type="gramEnd"/>
      <w:r w:rsidRPr="004A4AF0">
        <w:rPr>
          <w:rFonts w:cstheme="minorHAnsi"/>
          <w:color w:val="000000" w:themeColor="text1"/>
          <w:sz w:val="24"/>
          <w:szCs w:val="24"/>
        </w:rPr>
        <w:t xml:space="preserve"> period, then the requirement to repay the </w:t>
      </w:r>
      <w:r w:rsidR="007F23EC" w:rsidRPr="004A4AF0">
        <w:rPr>
          <w:rFonts w:cstheme="minorHAnsi"/>
          <w:color w:val="000000" w:themeColor="text1"/>
          <w:sz w:val="24"/>
          <w:szCs w:val="24"/>
        </w:rPr>
        <w:t>‘</w:t>
      </w:r>
      <w:r w:rsidRPr="004A4AF0">
        <w:rPr>
          <w:rFonts w:cstheme="minorHAnsi"/>
          <w:color w:val="000000" w:themeColor="text1"/>
          <w:sz w:val="24"/>
          <w:szCs w:val="24"/>
        </w:rPr>
        <w:t xml:space="preserve">Golden Hello’ </w:t>
      </w:r>
      <w:r w:rsidR="007F23EC" w:rsidRPr="004A4AF0">
        <w:rPr>
          <w:rFonts w:cstheme="minorHAnsi"/>
          <w:color w:val="000000" w:themeColor="text1"/>
          <w:sz w:val="24"/>
          <w:szCs w:val="24"/>
        </w:rPr>
        <w:t>will be waived:</w:t>
      </w:r>
    </w:p>
    <w:p w14:paraId="544368E8" w14:textId="77777777" w:rsidR="007F23EC" w:rsidRPr="004A4AF0" w:rsidRDefault="007F23EC" w:rsidP="007F23EC">
      <w:pPr>
        <w:spacing w:after="0" w:line="240" w:lineRule="auto"/>
        <w:jc w:val="both"/>
        <w:rPr>
          <w:rFonts w:cstheme="minorHAnsi"/>
          <w:color w:val="000000" w:themeColor="text1"/>
          <w:sz w:val="24"/>
          <w:szCs w:val="24"/>
        </w:rPr>
      </w:pPr>
    </w:p>
    <w:p w14:paraId="391C6226" w14:textId="77777777" w:rsidR="007F23EC" w:rsidRPr="004A4AF0" w:rsidRDefault="007F23EC" w:rsidP="00C067D8">
      <w:pPr>
        <w:pStyle w:val="ListParagraph"/>
        <w:numPr>
          <w:ilvl w:val="0"/>
          <w:numId w:val="15"/>
        </w:numPr>
        <w:rPr>
          <w:rFonts w:cstheme="minorHAnsi"/>
          <w:color w:val="000000" w:themeColor="text1"/>
          <w:sz w:val="24"/>
          <w:szCs w:val="24"/>
        </w:rPr>
      </w:pPr>
      <w:r w:rsidRPr="004A4AF0">
        <w:rPr>
          <w:rFonts w:cstheme="minorHAnsi"/>
          <w:color w:val="000000" w:themeColor="text1"/>
          <w:sz w:val="24"/>
          <w:szCs w:val="24"/>
        </w:rPr>
        <w:t>Compulsory Redundancy</w:t>
      </w:r>
    </w:p>
    <w:p w14:paraId="10EE2BCB" w14:textId="024E4B85" w:rsidR="007F23EC" w:rsidRPr="004A4AF0" w:rsidRDefault="007F23EC" w:rsidP="00C067D8">
      <w:pPr>
        <w:pStyle w:val="ListParagraph"/>
        <w:numPr>
          <w:ilvl w:val="0"/>
          <w:numId w:val="15"/>
        </w:numPr>
        <w:rPr>
          <w:rFonts w:cstheme="minorHAnsi"/>
          <w:color w:val="000000" w:themeColor="text1"/>
          <w:sz w:val="24"/>
          <w:szCs w:val="24"/>
        </w:rPr>
      </w:pPr>
      <w:r w:rsidRPr="004A4AF0">
        <w:rPr>
          <w:rFonts w:cstheme="minorHAnsi"/>
          <w:color w:val="000000" w:themeColor="text1"/>
          <w:sz w:val="24"/>
          <w:szCs w:val="24"/>
        </w:rPr>
        <w:t>Enforced transfer to a non-</w:t>
      </w:r>
      <w:r w:rsidR="00F93A68" w:rsidRPr="004A4AF0">
        <w:rPr>
          <w:rFonts w:cstheme="minorHAnsi"/>
          <w:color w:val="000000" w:themeColor="text1"/>
          <w:sz w:val="24"/>
          <w:szCs w:val="24"/>
        </w:rPr>
        <w:t>qualifying carer</w:t>
      </w:r>
      <w:r w:rsidRPr="004A4AF0">
        <w:rPr>
          <w:rFonts w:cstheme="minorHAnsi"/>
          <w:color w:val="000000" w:themeColor="text1"/>
          <w:sz w:val="24"/>
          <w:szCs w:val="24"/>
        </w:rPr>
        <w:t xml:space="preserve"> role</w:t>
      </w:r>
    </w:p>
    <w:p w14:paraId="1C12B203" w14:textId="77777777" w:rsidR="007F23EC" w:rsidRPr="004A4AF0" w:rsidRDefault="007F23EC" w:rsidP="00C067D8">
      <w:pPr>
        <w:pStyle w:val="ListParagraph"/>
        <w:numPr>
          <w:ilvl w:val="0"/>
          <w:numId w:val="15"/>
        </w:numPr>
        <w:rPr>
          <w:rFonts w:cstheme="minorHAnsi"/>
          <w:color w:val="000000" w:themeColor="text1"/>
          <w:sz w:val="24"/>
          <w:szCs w:val="24"/>
        </w:rPr>
      </w:pPr>
      <w:r w:rsidRPr="004A4AF0">
        <w:rPr>
          <w:rFonts w:cstheme="minorHAnsi"/>
          <w:color w:val="000000" w:themeColor="text1"/>
          <w:sz w:val="24"/>
          <w:szCs w:val="24"/>
        </w:rPr>
        <w:t>Death in Service</w:t>
      </w:r>
    </w:p>
    <w:p w14:paraId="6AF4EE94" w14:textId="2D184F20" w:rsidR="00C067D8" w:rsidRPr="004A4AF0" w:rsidRDefault="00A73888" w:rsidP="00A73888">
      <w:pPr>
        <w:pStyle w:val="Default"/>
        <w:numPr>
          <w:ilvl w:val="0"/>
          <w:numId w:val="1"/>
        </w:numPr>
        <w:contextualSpacing/>
        <w:rPr>
          <w:rFonts w:asciiTheme="minorHAnsi" w:hAnsiTheme="minorHAnsi" w:cstheme="minorHAnsi"/>
          <w:color w:val="000000" w:themeColor="text1"/>
        </w:rPr>
      </w:pPr>
      <w:r w:rsidRPr="004A4AF0">
        <w:rPr>
          <w:rFonts w:asciiTheme="minorHAnsi" w:hAnsiTheme="minorHAnsi" w:cstheme="minorHAnsi"/>
          <w:color w:val="000000" w:themeColor="text1"/>
        </w:rPr>
        <w:t xml:space="preserve">You will be required to repay the </w:t>
      </w:r>
      <w:r w:rsidR="00F93A68" w:rsidRPr="004A4AF0">
        <w:rPr>
          <w:rFonts w:asciiTheme="minorHAnsi" w:hAnsiTheme="minorHAnsi" w:cstheme="minorHAnsi"/>
          <w:color w:val="000000" w:themeColor="text1"/>
        </w:rPr>
        <w:t>‘Golden Hello’ payment</w:t>
      </w:r>
      <w:r w:rsidRPr="004A4AF0">
        <w:rPr>
          <w:rFonts w:asciiTheme="minorHAnsi" w:hAnsiTheme="minorHAnsi" w:cstheme="minorHAnsi"/>
          <w:color w:val="000000" w:themeColor="text1"/>
        </w:rPr>
        <w:t xml:space="preserve"> in full</w:t>
      </w:r>
      <w:r w:rsidR="00F93A68" w:rsidRPr="004A4AF0">
        <w:rPr>
          <w:rFonts w:asciiTheme="minorHAnsi" w:hAnsiTheme="minorHAnsi" w:cstheme="minorHAnsi"/>
          <w:color w:val="000000" w:themeColor="text1"/>
        </w:rPr>
        <w:t xml:space="preserve"> should employment be terminated via the Council’s </w:t>
      </w:r>
      <w:r w:rsidR="00F93A68" w:rsidRPr="004A4AF0">
        <w:rPr>
          <w:rFonts w:asciiTheme="minorHAnsi" w:hAnsiTheme="minorHAnsi" w:cstheme="minorHAnsi"/>
          <w:i/>
          <w:iCs/>
          <w:color w:val="000000" w:themeColor="text1"/>
        </w:rPr>
        <w:t>Supporting New Colleagues Policy</w:t>
      </w:r>
      <w:r w:rsidR="00F93A68" w:rsidRPr="004A4AF0">
        <w:rPr>
          <w:rFonts w:asciiTheme="minorHAnsi" w:hAnsiTheme="minorHAnsi" w:cstheme="minorHAnsi"/>
          <w:color w:val="000000" w:themeColor="text1"/>
        </w:rPr>
        <w:t xml:space="preserve">.  </w:t>
      </w:r>
    </w:p>
    <w:p w14:paraId="565C7C96" w14:textId="77777777" w:rsidR="00C067D8" w:rsidRPr="004A4AF0" w:rsidRDefault="00C067D8" w:rsidP="00C067D8">
      <w:pPr>
        <w:pStyle w:val="Default"/>
        <w:contextualSpacing/>
        <w:rPr>
          <w:rFonts w:asciiTheme="minorHAnsi" w:hAnsiTheme="minorHAnsi" w:cstheme="minorHAnsi"/>
          <w:color w:val="000000" w:themeColor="text1"/>
        </w:rPr>
      </w:pPr>
    </w:p>
    <w:p w14:paraId="6FC7C195" w14:textId="30F7CA4A" w:rsidR="00F93A68" w:rsidRPr="004A4AF0" w:rsidRDefault="00C067D8" w:rsidP="00F93A68">
      <w:pPr>
        <w:pStyle w:val="Default"/>
        <w:numPr>
          <w:ilvl w:val="0"/>
          <w:numId w:val="1"/>
        </w:numPr>
        <w:contextualSpacing/>
        <w:rPr>
          <w:rFonts w:asciiTheme="minorHAnsi" w:hAnsiTheme="minorHAnsi" w:cstheme="minorHAnsi"/>
          <w:color w:val="000000" w:themeColor="text1"/>
        </w:rPr>
      </w:pPr>
      <w:r w:rsidRPr="004A4AF0">
        <w:rPr>
          <w:rFonts w:asciiTheme="minorHAnsi" w:hAnsiTheme="minorHAnsi" w:cstheme="minorHAnsi"/>
          <w:color w:val="000000" w:themeColor="text1"/>
        </w:rPr>
        <w:t xml:space="preserve">Where the employee is dismissed outside of the </w:t>
      </w:r>
      <w:r w:rsidRPr="004A4AF0">
        <w:rPr>
          <w:rFonts w:asciiTheme="minorHAnsi" w:hAnsiTheme="minorHAnsi" w:cstheme="minorHAnsi"/>
          <w:i/>
          <w:iCs/>
          <w:color w:val="000000" w:themeColor="text1"/>
        </w:rPr>
        <w:t>Supporting New Colleagues Policy</w:t>
      </w:r>
      <w:r w:rsidRPr="004A4AF0">
        <w:rPr>
          <w:rFonts w:asciiTheme="minorHAnsi" w:hAnsiTheme="minorHAnsi" w:cstheme="minorHAnsi"/>
          <w:color w:val="000000" w:themeColor="text1"/>
        </w:rPr>
        <w:t xml:space="preserve"> for reasons of misconduct within </w:t>
      </w:r>
      <w:r w:rsidR="00C61DFC" w:rsidRPr="004A4AF0">
        <w:rPr>
          <w:rFonts w:asciiTheme="minorHAnsi" w:hAnsiTheme="minorHAnsi" w:cstheme="minorHAnsi"/>
          <w:color w:val="000000" w:themeColor="text1"/>
        </w:rPr>
        <w:t xml:space="preserve">1 </w:t>
      </w:r>
      <w:r w:rsidRPr="004A4AF0">
        <w:rPr>
          <w:rFonts w:asciiTheme="minorHAnsi" w:hAnsiTheme="minorHAnsi" w:cstheme="minorHAnsi"/>
          <w:color w:val="000000" w:themeColor="text1"/>
        </w:rPr>
        <w:t>year of their appointment</w:t>
      </w:r>
      <w:r w:rsidR="00C61DFC" w:rsidRPr="004A4AF0">
        <w:rPr>
          <w:rFonts w:asciiTheme="minorHAnsi" w:hAnsiTheme="minorHAnsi" w:cstheme="minorHAnsi"/>
          <w:color w:val="000000" w:themeColor="text1"/>
        </w:rPr>
        <w:t>,</w:t>
      </w:r>
      <w:r w:rsidRPr="004A4AF0">
        <w:rPr>
          <w:rFonts w:asciiTheme="minorHAnsi" w:hAnsiTheme="minorHAnsi" w:cstheme="minorHAnsi"/>
          <w:color w:val="000000" w:themeColor="text1"/>
        </w:rPr>
        <w:t xml:space="preserve"> the ‘Golden Hello’ payment will normally be reclaimed by the Council in full.  Where the Carer is dismissed for reasons of competence or attendance</w:t>
      </w:r>
      <w:r w:rsidR="00C61DFC" w:rsidRPr="004A4AF0">
        <w:rPr>
          <w:rFonts w:asciiTheme="minorHAnsi" w:hAnsiTheme="minorHAnsi" w:cstheme="minorHAnsi"/>
          <w:color w:val="000000" w:themeColor="text1"/>
        </w:rPr>
        <w:t>,</w:t>
      </w:r>
      <w:r w:rsidRPr="004A4AF0">
        <w:rPr>
          <w:rFonts w:asciiTheme="minorHAnsi" w:hAnsiTheme="minorHAnsi" w:cstheme="minorHAnsi"/>
          <w:color w:val="000000" w:themeColor="text1"/>
        </w:rPr>
        <w:t xml:space="preserve"> a proportion of the </w:t>
      </w:r>
      <w:r w:rsidR="00C61DFC" w:rsidRPr="004A4AF0">
        <w:rPr>
          <w:rFonts w:asciiTheme="minorHAnsi" w:hAnsiTheme="minorHAnsi" w:cstheme="minorHAnsi"/>
          <w:color w:val="000000" w:themeColor="text1"/>
        </w:rPr>
        <w:t>‘</w:t>
      </w:r>
      <w:r w:rsidRPr="004A4AF0">
        <w:rPr>
          <w:rFonts w:asciiTheme="minorHAnsi" w:hAnsiTheme="minorHAnsi" w:cstheme="minorHAnsi"/>
          <w:color w:val="000000" w:themeColor="text1"/>
        </w:rPr>
        <w:t>Golden Hello</w:t>
      </w:r>
      <w:r w:rsidR="00C61DFC" w:rsidRPr="004A4AF0">
        <w:rPr>
          <w:rFonts w:asciiTheme="minorHAnsi" w:hAnsiTheme="minorHAnsi" w:cstheme="minorHAnsi"/>
          <w:color w:val="000000" w:themeColor="text1"/>
        </w:rPr>
        <w:t>’</w:t>
      </w:r>
      <w:r w:rsidRPr="004A4AF0">
        <w:rPr>
          <w:rFonts w:asciiTheme="minorHAnsi" w:hAnsiTheme="minorHAnsi" w:cstheme="minorHAnsi"/>
          <w:color w:val="000000" w:themeColor="text1"/>
        </w:rPr>
        <w:t xml:space="preserve"> payment will normally be reclaimed in line with the timeframes outlined at point 6, </w:t>
      </w:r>
      <w:r w:rsidR="00F93A68" w:rsidRPr="004A4AF0">
        <w:rPr>
          <w:rFonts w:asciiTheme="minorHAnsi" w:hAnsiTheme="minorHAnsi" w:cstheme="minorHAnsi"/>
          <w:color w:val="000000" w:themeColor="text1"/>
        </w:rPr>
        <w:t>though</w:t>
      </w:r>
      <w:r w:rsidRPr="004A4AF0">
        <w:rPr>
          <w:rFonts w:asciiTheme="minorHAnsi" w:hAnsiTheme="minorHAnsi" w:cstheme="minorHAnsi"/>
          <w:color w:val="000000" w:themeColor="text1"/>
        </w:rPr>
        <w:t xml:space="preserve"> a full repayment could be claimed.</w:t>
      </w:r>
    </w:p>
    <w:p w14:paraId="42EA0FF5" w14:textId="77777777" w:rsidR="00F93A68" w:rsidRPr="004A4AF0" w:rsidRDefault="00F93A68" w:rsidP="00F93A68">
      <w:pPr>
        <w:pStyle w:val="Default"/>
        <w:contextualSpacing/>
        <w:rPr>
          <w:rFonts w:asciiTheme="minorHAnsi" w:hAnsiTheme="minorHAnsi" w:cstheme="minorHAnsi"/>
          <w:color w:val="000000" w:themeColor="text1"/>
        </w:rPr>
      </w:pPr>
    </w:p>
    <w:p w14:paraId="3C8BEF2C" w14:textId="457A050A" w:rsidR="00EF45A3" w:rsidRPr="004A4AF0" w:rsidRDefault="004B4630" w:rsidP="00F93A68">
      <w:pPr>
        <w:pStyle w:val="Default"/>
        <w:numPr>
          <w:ilvl w:val="0"/>
          <w:numId w:val="1"/>
        </w:numPr>
        <w:contextualSpacing/>
        <w:rPr>
          <w:rFonts w:asciiTheme="minorHAnsi" w:hAnsiTheme="minorHAnsi" w:cstheme="minorHAnsi"/>
          <w:color w:val="000000" w:themeColor="text1"/>
        </w:rPr>
      </w:pPr>
      <w:r w:rsidRPr="004A4AF0">
        <w:rPr>
          <w:rFonts w:asciiTheme="minorHAnsi" w:hAnsiTheme="minorHAnsi" w:cstheme="minorHAnsi"/>
          <w:color w:val="000000" w:themeColor="text1"/>
        </w:rPr>
        <w:t>No re</w:t>
      </w:r>
      <w:r w:rsidR="00BB283D" w:rsidRPr="004A4AF0">
        <w:rPr>
          <w:rFonts w:asciiTheme="minorHAnsi" w:hAnsiTheme="minorHAnsi" w:cstheme="minorHAnsi"/>
          <w:color w:val="000000" w:themeColor="text1"/>
        </w:rPr>
        <w:t>payment</w:t>
      </w:r>
      <w:r w:rsidRPr="004A4AF0">
        <w:rPr>
          <w:rFonts w:asciiTheme="minorHAnsi" w:hAnsiTheme="minorHAnsi" w:cstheme="minorHAnsi"/>
          <w:color w:val="000000" w:themeColor="text1"/>
        </w:rPr>
        <w:t xml:space="preserve"> will </w:t>
      </w:r>
      <w:r w:rsidR="00BB283D" w:rsidRPr="004A4AF0">
        <w:rPr>
          <w:rFonts w:asciiTheme="minorHAnsi" w:hAnsiTheme="minorHAnsi" w:cstheme="minorHAnsi"/>
          <w:color w:val="000000" w:themeColor="text1"/>
        </w:rPr>
        <w:t>be required</w:t>
      </w:r>
      <w:r w:rsidRPr="004A4AF0">
        <w:rPr>
          <w:rFonts w:asciiTheme="minorHAnsi" w:hAnsiTheme="minorHAnsi" w:cstheme="minorHAnsi"/>
          <w:color w:val="000000" w:themeColor="text1"/>
        </w:rPr>
        <w:t xml:space="preserve"> where a </w:t>
      </w:r>
      <w:r w:rsidR="00B65A1D" w:rsidRPr="004A4AF0">
        <w:rPr>
          <w:rFonts w:asciiTheme="minorHAnsi" w:hAnsiTheme="minorHAnsi" w:cstheme="minorHAnsi"/>
          <w:color w:val="000000" w:themeColor="text1"/>
        </w:rPr>
        <w:t>Carer</w:t>
      </w:r>
      <w:r w:rsidRPr="004A4AF0">
        <w:rPr>
          <w:rFonts w:asciiTheme="minorHAnsi" w:hAnsiTheme="minorHAnsi" w:cstheme="minorHAnsi"/>
          <w:color w:val="000000" w:themeColor="text1"/>
        </w:rPr>
        <w:t xml:space="preserve"> is dismissed for reasons of permanent ill health.</w:t>
      </w:r>
    </w:p>
    <w:p w14:paraId="1D96862C" w14:textId="77777777" w:rsidR="009B3019" w:rsidRPr="004A4AF0" w:rsidRDefault="009B3019" w:rsidP="00B65A1D">
      <w:pPr>
        <w:pStyle w:val="Default"/>
        <w:ind w:left="720"/>
        <w:contextualSpacing/>
        <w:rPr>
          <w:rFonts w:asciiTheme="minorHAnsi" w:hAnsiTheme="minorHAnsi" w:cstheme="minorHAnsi"/>
          <w:color w:val="000000" w:themeColor="text1"/>
        </w:rPr>
      </w:pPr>
    </w:p>
    <w:p w14:paraId="55731508" w14:textId="47219440" w:rsidR="00C067D8" w:rsidRPr="004A4AF0" w:rsidRDefault="009B3019" w:rsidP="00F93A68">
      <w:pPr>
        <w:pStyle w:val="Default"/>
        <w:numPr>
          <w:ilvl w:val="0"/>
          <w:numId w:val="1"/>
        </w:numPr>
        <w:contextualSpacing/>
        <w:rPr>
          <w:rFonts w:asciiTheme="minorHAnsi" w:hAnsiTheme="minorHAnsi" w:cstheme="minorHAnsi"/>
          <w:color w:val="000000" w:themeColor="text1"/>
        </w:rPr>
      </w:pPr>
      <w:r w:rsidRPr="004A4AF0">
        <w:rPr>
          <w:rFonts w:asciiTheme="minorHAnsi" w:hAnsiTheme="minorHAnsi" w:cstheme="minorHAnsi"/>
          <w:color w:val="000000" w:themeColor="text1"/>
        </w:rPr>
        <w:lastRenderedPageBreak/>
        <w:t xml:space="preserve">Failure to </w:t>
      </w:r>
      <w:r w:rsidR="00506C98" w:rsidRPr="004A4AF0">
        <w:rPr>
          <w:rFonts w:asciiTheme="minorHAnsi" w:hAnsiTheme="minorHAnsi" w:cstheme="minorHAnsi"/>
          <w:color w:val="000000" w:themeColor="text1"/>
        </w:rPr>
        <w:t xml:space="preserve">complete the carer </w:t>
      </w:r>
      <w:r w:rsidR="003F5090" w:rsidRPr="004A4AF0">
        <w:rPr>
          <w:rFonts w:asciiTheme="minorHAnsi" w:hAnsiTheme="minorHAnsi" w:cstheme="minorHAnsi"/>
          <w:color w:val="000000" w:themeColor="text1"/>
        </w:rPr>
        <w:t>certificate</w:t>
      </w:r>
      <w:r w:rsidR="00506C98" w:rsidRPr="004A4AF0">
        <w:rPr>
          <w:rFonts w:asciiTheme="minorHAnsi" w:hAnsiTheme="minorHAnsi" w:cstheme="minorHAnsi"/>
          <w:color w:val="000000" w:themeColor="text1"/>
        </w:rPr>
        <w:t xml:space="preserve"> </w:t>
      </w:r>
      <w:r w:rsidR="005C3C5C">
        <w:rPr>
          <w:rFonts w:asciiTheme="minorHAnsi" w:hAnsiTheme="minorHAnsi" w:cstheme="minorHAnsi"/>
          <w:color w:val="000000" w:themeColor="text1"/>
        </w:rPr>
        <w:t xml:space="preserve">within three months of your appointment </w:t>
      </w:r>
      <w:r w:rsidR="003F5090" w:rsidRPr="004A4AF0">
        <w:rPr>
          <w:rFonts w:asciiTheme="minorHAnsi" w:hAnsiTheme="minorHAnsi" w:cstheme="minorHAnsi"/>
          <w:color w:val="000000" w:themeColor="text1"/>
        </w:rPr>
        <w:t xml:space="preserve">and </w:t>
      </w:r>
      <w:r w:rsidRPr="004A4AF0">
        <w:rPr>
          <w:rFonts w:asciiTheme="minorHAnsi" w:hAnsiTheme="minorHAnsi" w:cstheme="minorHAnsi"/>
          <w:color w:val="000000" w:themeColor="text1"/>
        </w:rPr>
        <w:t>remain</w:t>
      </w:r>
      <w:r w:rsidR="003F5090" w:rsidRPr="004A4AF0">
        <w:rPr>
          <w:rFonts w:asciiTheme="minorHAnsi" w:hAnsiTheme="minorHAnsi" w:cstheme="minorHAnsi"/>
          <w:color w:val="000000" w:themeColor="text1"/>
        </w:rPr>
        <w:t>ing</w:t>
      </w:r>
      <w:r w:rsidRPr="004A4AF0">
        <w:rPr>
          <w:rFonts w:asciiTheme="minorHAnsi" w:hAnsiTheme="minorHAnsi" w:cstheme="minorHAnsi"/>
          <w:color w:val="000000" w:themeColor="text1"/>
        </w:rPr>
        <w:t xml:space="preserve"> up to date with mandatory training may invoke repayment of the ‘Golden Hello’ payment</w:t>
      </w:r>
      <w:r w:rsidR="00C067D8" w:rsidRPr="004A4AF0">
        <w:rPr>
          <w:rFonts w:asciiTheme="minorHAnsi" w:hAnsiTheme="minorHAnsi" w:cstheme="minorHAnsi"/>
          <w:color w:val="000000" w:themeColor="text1"/>
        </w:rPr>
        <w:t>.</w:t>
      </w:r>
    </w:p>
    <w:p w14:paraId="35DEF0AE" w14:textId="77777777" w:rsidR="00F93A68" w:rsidRPr="004A4AF0" w:rsidRDefault="00F93A68" w:rsidP="00F93A68">
      <w:pPr>
        <w:pStyle w:val="Default"/>
        <w:contextualSpacing/>
        <w:rPr>
          <w:rFonts w:asciiTheme="minorHAnsi" w:hAnsiTheme="minorHAnsi" w:cstheme="minorHAnsi"/>
          <w:color w:val="000000" w:themeColor="text1"/>
        </w:rPr>
      </w:pPr>
    </w:p>
    <w:p w14:paraId="41E3903D" w14:textId="1DA46347" w:rsidR="00C067D8" w:rsidRPr="004A4AF0" w:rsidRDefault="00C067D8" w:rsidP="00C067D8">
      <w:pPr>
        <w:ind w:left="360"/>
        <w:rPr>
          <w:rFonts w:cstheme="minorHAnsi"/>
          <w:b/>
          <w:bCs/>
          <w:color w:val="000000" w:themeColor="text1"/>
          <w:sz w:val="24"/>
          <w:szCs w:val="24"/>
        </w:rPr>
      </w:pPr>
      <w:r w:rsidRPr="004A4AF0">
        <w:rPr>
          <w:rFonts w:cstheme="minorHAnsi"/>
          <w:b/>
          <w:bCs/>
          <w:color w:val="000000" w:themeColor="text1"/>
          <w:sz w:val="24"/>
          <w:szCs w:val="24"/>
        </w:rPr>
        <w:t xml:space="preserve">Payment </w:t>
      </w:r>
    </w:p>
    <w:p w14:paraId="628B69A9" w14:textId="4A7CCE01" w:rsidR="007F23EC" w:rsidRPr="004A4AF0" w:rsidRDefault="00C067D8" w:rsidP="007F23EC">
      <w:pPr>
        <w:pStyle w:val="ListParagraph"/>
        <w:numPr>
          <w:ilvl w:val="0"/>
          <w:numId w:val="1"/>
        </w:numPr>
        <w:rPr>
          <w:rFonts w:cstheme="minorHAnsi"/>
          <w:color w:val="000000" w:themeColor="text1"/>
          <w:sz w:val="24"/>
          <w:szCs w:val="24"/>
        </w:rPr>
      </w:pPr>
      <w:r w:rsidRPr="004A4AF0">
        <w:rPr>
          <w:rFonts w:cstheme="minorHAnsi"/>
          <w:color w:val="000000" w:themeColor="text1"/>
          <w:sz w:val="24"/>
          <w:szCs w:val="24"/>
        </w:rPr>
        <w:t>To</w:t>
      </w:r>
      <w:r w:rsidR="007F23EC" w:rsidRPr="004A4AF0">
        <w:rPr>
          <w:rFonts w:cstheme="minorHAnsi"/>
          <w:color w:val="000000" w:themeColor="text1"/>
          <w:sz w:val="24"/>
          <w:szCs w:val="24"/>
        </w:rPr>
        <w:t xml:space="preserve"> be eligible to receive payment</w:t>
      </w:r>
      <w:r w:rsidR="00430413" w:rsidRPr="004A4AF0">
        <w:rPr>
          <w:rFonts w:cstheme="minorHAnsi"/>
          <w:color w:val="000000" w:themeColor="text1"/>
          <w:sz w:val="24"/>
          <w:szCs w:val="24"/>
        </w:rPr>
        <w:t>,</w:t>
      </w:r>
      <w:r w:rsidR="007F23EC" w:rsidRPr="004A4AF0">
        <w:rPr>
          <w:rFonts w:cstheme="minorHAnsi"/>
          <w:color w:val="000000" w:themeColor="text1"/>
          <w:sz w:val="24"/>
          <w:szCs w:val="24"/>
        </w:rPr>
        <w:t xml:space="preserve"> you are required to sign your acceptance to the agreement in advance.  This includes giving permission for any repayment of the ‘Golden Hello’ required under this scheme, to be deducted </w:t>
      </w:r>
      <w:r w:rsidR="00D77503" w:rsidRPr="004A4AF0">
        <w:rPr>
          <w:rFonts w:cstheme="minorHAnsi"/>
          <w:color w:val="000000" w:themeColor="text1"/>
          <w:sz w:val="24"/>
          <w:szCs w:val="24"/>
        </w:rPr>
        <w:t xml:space="preserve">from </w:t>
      </w:r>
      <w:r w:rsidR="00430413" w:rsidRPr="004A4AF0">
        <w:rPr>
          <w:rFonts w:cstheme="minorHAnsi"/>
          <w:color w:val="000000" w:themeColor="text1"/>
          <w:sz w:val="24"/>
          <w:szCs w:val="24"/>
        </w:rPr>
        <w:t>monies</w:t>
      </w:r>
      <w:r w:rsidR="007F23EC" w:rsidRPr="004A4AF0">
        <w:rPr>
          <w:rFonts w:cstheme="minorHAnsi"/>
          <w:color w:val="000000" w:themeColor="text1"/>
          <w:sz w:val="24"/>
          <w:szCs w:val="24"/>
        </w:rPr>
        <w:t xml:space="preserve"> owed to you by the Council</w:t>
      </w:r>
      <w:r w:rsidR="00BB283D" w:rsidRPr="004A4AF0">
        <w:rPr>
          <w:rFonts w:cstheme="minorHAnsi"/>
          <w:color w:val="000000" w:themeColor="text1"/>
          <w:sz w:val="24"/>
          <w:szCs w:val="24"/>
        </w:rPr>
        <w:t xml:space="preserve">, including </w:t>
      </w:r>
      <w:r w:rsidR="00314642" w:rsidRPr="004A4AF0">
        <w:rPr>
          <w:rFonts w:cstheme="minorHAnsi"/>
          <w:color w:val="000000" w:themeColor="text1"/>
          <w:sz w:val="24"/>
          <w:szCs w:val="24"/>
        </w:rPr>
        <w:t xml:space="preserve">from your </w:t>
      </w:r>
      <w:r w:rsidR="00BB283D" w:rsidRPr="004A4AF0">
        <w:rPr>
          <w:rFonts w:cstheme="minorHAnsi"/>
          <w:color w:val="000000" w:themeColor="text1"/>
          <w:sz w:val="24"/>
          <w:szCs w:val="24"/>
        </w:rPr>
        <w:t>salary</w:t>
      </w:r>
      <w:r w:rsidR="007F23EC" w:rsidRPr="004A4AF0">
        <w:rPr>
          <w:rFonts w:cstheme="minorHAnsi"/>
          <w:color w:val="000000" w:themeColor="text1"/>
          <w:sz w:val="24"/>
          <w:szCs w:val="24"/>
        </w:rPr>
        <w:t>.</w:t>
      </w:r>
    </w:p>
    <w:p w14:paraId="19616917" w14:textId="77777777" w:rsidR="009566DA" w:rsidRPr="004A4AF0" w:rsidRDefault="009566DA" w:rsidP="009566DA">
      <w:pPr>
        <w:pStyle w:val="ListParagraph"/>
        <w:rPr>
          <w:rFonts w:cstheme="minorHAnsi"/>
          <w:color w:val="000000" w:themeColor="text1"/>
          <w:sz w:val="24"/>
          <w:szCs w:val="24"/>
        </w:rPr>
      </w:pPr>
    </w:p>
    <w:p w14:paraId="49095206" w14:textId="64A5DF85" w:rsidR="009566DA" w:rsidRPr="004A4AF0" w:rsidRDefault="00BB283D" w:rsidP="009566DA">
      <w:pPr>
        <w:pStyle w:val="ListParagraph"/>
        <w:numPr>
          <w:ilvl w:val="0"/>
          <w:numId w:val="1"/>
        </w:numPr>
        <w:rPr>
          <w:rFonts w:cstheme="minorHAnsi"/>
          <w:color w:val="000000" w:themeColor="text1"/>
          <w:sz w:val="24"/>
          <w:szCs w:val="24"/>
        </w:rPr>
      </w:pPr>
      <w:r w:rsidRPr="004A4AF0">
        <w:rPr>
          <w:rFonts w:cstheme="minorHAnsi"/>
          <w:color w:val="000000" w:themeColor="text1"/>
          <w:sz w:val="24"/>
          <w:szCs w:val="24"/>
        </w:rPr>
        <w:t xml:space="preserve">Any remaining balance </w:t>
      </w:r>
      <w:r w:rsidR="00414642" w:rsidRPr="004A4AF0">
        <w:rPr>
          <w:rFonts w:cstheme="minorHAnsi"/>
          <w:color w:val="000000" w:themeColor="text1"/>
          <w:sz w:val="24"/>
          <w:szCs w:val="24"/>
        </w:rPr>
        <w:t>will remain due and owing to the Council and shall be recoverable.</w:t>
      </w:r>
    </w:p>
    <w:p w14:paraId="059C92A4" w14:textId="77777777" w:rsidR="00414642" w:rsidRPr="004A4AF0" w:rsidRDefault="00414642" w:rsidP="00414642">
      <w:pPr>
        <w:pStyle w:val="ListParagraph"/>
        <w:rPr>
          <w:rFonts w:cstheme="minorHAnsi"/>
          <w:color w:val="000000" w:themeColor="text1"/>
          <w:sz w:val="24"/>
          <w:szCs w:val="24"/>
        </w:rPr>
      </w:pPr>
    </w:p>
    <w:p w14:paraId="62B2449D" w14:textId="77777777" w:rsidR="00414642" w:rsidRPr="004A4AF0" w:rsidRDefault="00414642" w:rsidP="009566DA">
      <w:pPr>
        <w:pStyle w:val="ListParagraph"/>
        <w:numPr>
          <w:ilvl w:val="0"/>
          <w:numId w:val="1"/>
        </w:numPr>
        <w:rPr>
          <w:rFonts w:cstheme="minorHAnsi"/>
          <w:color w:val="000000" w:themeColor="text1"/>
          <w:sz w:val="24"/>
          <w:szCs w:val="24"/>
        </w:rPr>
      </w:pPr>
      <w:r w:rsidRPr="004A4AF0">
        <w:rPr>
          <w:rFonts w:cstheme="minorHAnsi"/>
          <w:color w:val="000000" w:themeColor="text1"/>
          <w:sz w:val="24"/>
          <w:szCs w:val="24"/>
        </w:rPr>
        <w:t>To initiate the ‘Golden Hello’ it is your responsibility to ensure that the signed agreement has been returned to your line manager.</w:t>
      </w:r>
    </w:p>
    <w:p w14:paraId="6BFF2D39" w14:textId="77777777" w:rsidR="00414642" w:rsidRPr="004A4AF0" w:rsidRDefault="00414642" w:rsidP="00414642">
      <w:pPr>
        <w:pStyle w:val="ListParagraph"/>
        <w:rPr>
          <w:rFonts w:cstheme="minorHAnsi"/>
          <w:color w:val="000000" w:themeColor="text1"/>
          <w:sz w:val="24"/>
          <w:szCs w:val="24"/>
        </w:rPr>
      </w:pPr>
    </w:p>
    <w:p w14:paraId="6609BF4A" w14:textId="61BC976E" w:rsidR="00414642" w:rsidRPr="004A4AF0" w:rsidRDefault="00414642" w:rsidP="00414642">
      <w:pPr>
        <w:pStyle w:val="ListParagraph"/>
        <w:numPr>
          <w:ilvl w:val="0"/>
          <w:numId w:val="1"/>
        </w:numPr>
        <w:rPr>
          <w:rFonts w:cstheme="minorHAnsi"/>
          <w:color w:val="000000" w:themeColor="text1"/>
          <w:sz w:val="24"/>
          <w:szCs w:val="24"/>
        </w:rPr>
      </w:pPr>
      <w:r w:rsidRPr="004A4AF0">
        <w:rPr>
          <w:rFonts w:cstheme="minorHAnsi"/>
          <w:color w:val="000000" w:themeColor="text1"/>
          <w:sz w:val="24"/>
          <w:szCs w:val="24"/>
        </w:rPr>
        <w:t>The ‘Golden Hello’ will be paid with your first normal monthly salary</w:t>
      </w:r>
      <w:r w:rsidR="00430413" w:rsidRPr="004A4AF0">
        <w:rPr>
          <w:rFonts w:cstheme="minorHAnsi"/>
          <w:color w:val="000000" w:themeColor="text1"/>
          <w:sz w:val="24"/>
          <w:szCs w:val="24"/>
        </w:rPr>
        <w:t>,</w:t>
      </w:r>
      <w:r w:rsidRPr="004A4AF0">
        <w:rPr>
          <w:rFonts w:cstheme="minorHAnsi"/>
          <w:color w:val="000000" w:themeColor="text1"/>
          <w:sz w:val="24"/>
          <w:szCs w:val="24"/>
        </w:rPr>
        <w:t xml:space="preserve"> provid</w:t>
      </w:r>
      <w:r w:rsidR="00BB283D" w:rsidRPr="004A4AF0">
        <w:rPr>
          <w:rFonts w:cstheme="minorHAnsi"/>
          <w:color w:val="000000" w:themeColor="text1"/>
          <w:sz w:val="24"/>
          <w:szCs w:val="24"/>
        </w:rPr>
        <w:t>ed</w:t>
      </w:r>
      <w:r w:rsidRPr="004A4AF0">
        <w:rPr>
          <w:rFonts w:cstheme="minorHAnsi"/>
          <w:color w:val="000000" w:themeColor="text1"/>
          <w:sz w:val="24"/>
          <w:szCs w:val="24"/>
        </w:rPr>
        <w:t xml:space="preserve"> that a copy of the signed agreement has been received by Human Resources</w:t>
      </w:r>
      <w:r w:rsidR="00430413" w:rsidRPr="004A4AF0">
        <w:rPr>
          <w:rFonts w:cstheme="minorHAnsi"/>
          <w:color w:val="000000" w:themeColor="text1"/>
          <w:sz w:val="24"/>
          <w:szCs w:val="24"/>
        </w:rPr>
        <w:t>,</w:t>
      </w:r>
      <w:r w:rsidR="00F93A68" w:rsidRPr="004A4AF0">
        <w:rPr>
          <w:rFonts w:cstheme="minorHAnsi"/>
          <w:color w:val="000000" w:themeColor="text1"/>
          <w:sz w:val="24"/>
          <w:szCs w:val="24"/>
        </w:rPr>
        <w:t xml:space="preserve"> and all requirements of the Terms &amp; Conditions for the ‘Golden Hello’ for Adult Services Front Line Carers have been satisfied.</w:t>
      </w:r>
      <w:r w:rsidR="000A542D" w:rsidRPr="004A4AF0">
        <w:rPr>
          <w:rFonts w:cstheme="minorHAnsi"/>
          <w:color w:val="000000" w:themeColor="text1"/>
          <w:sz w:val="24"/>
          <w:szCs w:val="24"/>
        </w:rPr>
        <w:t xml:space="preserve">  This payment will be processed in line with Payroll</w:t>
      </w:r>
      <w:r w:rsidR="00FF6F7A" w:rsidRPr="004A4AF0">
        <w:rPr>
          <w:rFonts w:cstheme="minorHAnsi"/>
          <w:color w:val="000000" w:themeColor="text1"/>
          <w:sz w:val="24"/>
          <w:szCs w:val="24"/>
        </w:rPr>
        <w:t xml:space="preserve">’s </w:t>
      </w:r>
      <w:r w:rsidR="005C3C5C">
        <w:rPr>
          <w:rFonts w:cstheme="minorHAnsi"/>
          <w:color w:val="000000" w:themeColor="text1"/>
          <w:sz w:val="24"/>
          <w:szCs w:val="24"/>
        </w:rPr>
        <w:t>monthly deadlines</w:t>
      </w:r>
      <w:r w:rsidR="00734DB2" w:rsidRPr="004A4AF0">
        <w:rPr>
          <w:rFonts w:cstheme="minorHAnsi"/>
          <w:color w:val="000000" w:themeColor="text1"/>
          <w:sz w:val="24"/>
          <w:szCs w:val="24"/>
        </w:rPr>
        <w:t xml:space="preserve">.  </w:t>
      </w:r>
    </w:p>
    <w:p w14:paraId="1EFC55BF" w14:textId="77777777" w:rsidR="00414642" w:rsidRPr="004A4AF0" w:rsidRDefault="00414642" w:rsidP="00414642">
      <w:pPr>
        <w:pStyle w:val="ListParagraph"/>
        <w:rPr>
          <w:rFonts w:cstheme="minorHAnsi"/>
          <w:color w:val="000000" w:themeColor="text1"/>
          <w:sz w:val="24"/>
          <w:szCs w:val="24"/>
        </w:rPr>
      </w:pPr>
    </w:p>
    <w:p w14:paraId="51724E63" w14:textId="3D3021D3" w:rsidR="00414642" w:rsidRPr="004A4AF0" w:rsidRDefault="00414642" w:rsidP="00414642">
      <w:pPr>
        <w:pStyle w:val="ListParagraph"/>
        <w:numPr>
          <w:ilvl w:val="0"/>
          <w:numId w:val="1"/>
        </w:numPr>
        <w:rPr>
          <w:rFonts w:cstheme="minorHAnsi"/>
          <w:color w:val="000000" w:themeColor="text1"/>
          <w:sz w:val="24"/>
          <w:szCs w:val="24"/>
        </w:rPr>
      </w:pPr>
      <w:r w:rsidRPr="004A4AF0">
        <w:rPr>
          <w:rFonts w:cstheme="minorHAnsi"/>
          <w:color w:val="000000" w:themeColor="text1"/>
          <w:sz w:val="24"/>
          <w:szCs w:val="24"/>
        </w:rPr>
        <w:t>The ‘Golden Hello’ payment will not be consolidated into salary</w:t>
      </w:r>
      <w:r w:rsidR="00F93A68" w:rsidRPr="004A4AF0">
        <w:rPr>
          <w:rFonts w:cstheme="minorHAnsi"/>
          <w:color w:val="000000" w:themeColor="text1"/>
          <w:sz w:val="24"/>
          <w:szCs w:val="24"/>
        </w:rPr>
        <w:t>.</w:t>
      </w:r>
    </w:p>
    <w:p w14:paraId="2936092D" w14:textId="77777777" w:rsidR="00414642" w:rsidRPr="004A4AF0" w:rsidRDefault="00414642" w:rsidP="00414642">
      <w:pPr>
        <w:pStyle w:val="ListParagraph"/>
        <w:rPr>
          <w:rFonts w:cstheme="minorHAnsi"/>
          <w:color w:val="000000" w:themeColor="text1"/>
          <w:sz w:val="24"/>
          <w:szCs w:val="24"/>
        </w:rPr>
      </w:pPr>
    </w:p>
    <w:p w14:paraId="190ADBB1" w14:textId="77777777" w:rsidR="004B4630" w:rsidRPr="004A4AF0" w:rsidRDefault="00414642" w:rsidP="004B4630">
      <w:pPr>
        <w:pStyle w:val="ListParagraph"/>
        <w:numPr>
          <w:ilvl w:val="0"/>
          <w:numId w:val="1"/>
        </w:numPr>
        <w:rPr>
          <w:rFonts w:cstheme="minorHAnsi"/>
          <w:color w:val="000000" w:themeColor="text1"/>
          <w:sz w:val="24"/>
          <w:szCs w:val="24"/>
        </w:rPr>
      </w:pPr>
      <w:r w:rsidRPr="004A4AF0">
        <w:rPr>
          <w:rFonts w:cstheme="minorHAnsi"/>
          <w:color w:val="000000" w:themeColor="text1"/>
          <w:sz w:val="24"/>
          <w:szCs w:val="24"/>
        </w:rPr>
        <w:t xml:space="preserve">The ‘Golden Hello’ payment is subject to deductions </w:t>
      </w:r>
      <w:proofErr w:type="gramStart"/>
      <w:r w:rsidRPr="004A4AF0">
        <w:rPr>
          <w:rFonts w:cstheme="minorHAnsi"/>
          <w:color w:val="000000" w:themeColor="text1"/>
          <w:sz w:val="24"/>
          <w:szCs w:val="24"/>
        </w:rPr>
        <w:t>i.e.</w:t>
      </w:r>
      <w:proofErr w:type="gramEnd"/>
      <w:r w:rsidRPr="004A4AF0">
        <w:rPr>
          <w:rFonts w:cstheme="minorHAnsi"/>
          <w:color w:val="000000" w:themeColor="text1"/>
          <w:sz w:val="24"/>
          <w:szCs w:val="24"/>
        </w:rPr>
        <w:t xml:space="preserve"> tax and national insurance but </w:t>
      </w:r>
      <w:r w:rsidR="00314642" w:rsidRPr="004A4AF0">
        <w:rPr>
          <w:rFonts w:cstheme="minorHAnsi"/>
          <w:color w:val="000000" w:themeColor="text1"/>
          <w:sz w:val="24"/>
          <w:szCs w:val="24"/>
        </w:rPr>
        <w:t>is</w:t>
      </w:r>
      <w:r w:rsidRPr="004A4AF0">
        <w:rPr>
          <w:rFonts w:cstheme="minorHAnsi"/>
          <w:color w:val="000000" w:themeColor="text1"/>
          <w:sz w:val="24"/>
          <w:szCs w:val="24"/>
        </w:rPr>
        <w:t xml:space="preserve"> non-pensionable.</w:t>
      </w:r>
    </w:p>
    <w:p w14:paraId="509ACEB2" w14:textId="77777777" w:rsidR="004B4630" w:rsidRPr="004A4AF0" w:rsidRDefault="004B4630" w:rsidP="004B4630">
      <w:pPr>
        <w:pStyle w:val="ListParagraph"/>
        <w:rPr>
          <w:rFonts w:cstheme="minorHAnsi"/>
          <w:b/>
          <w:color w:val="000000" w:themeColor="text1"/>
          <w:sz w:val="24"/>
          <w:szCs w:val="24"/>
        </w:rPr>
      </w:pPr>
    </w:p>
    <w:p w14:paraId="1CCAC97C" w14:textId="41DF9DC5" w:rsidR="00414642" w:rsidRPr="004A4AF0" w:rsidRDefault="00414642" w:rsidP="00F93A68">
      <w:pPr>
        <w:pStyle w:val="ListParagraph"/>
        <w:ind w:left="0"/>
        <w:rPr>
          <w:rFonts w:cstheme="minorHAnsi"/>
          <w:color w:val="000000" w:themeColor="text1"/>
          <w:sz w:val="24"/>
          <w:szCs w:val="24"/>
        </w:rPr>
      </w:pPr>
      <w:r w:rsidRPr="004A4AF0">
        <w:rPr>
          <w:rFonts w:cstheme="minorHAnsi"/>
          <w:b/>
          <w:color w:val="000000" w:themeColor="text1"/>
          <w:sz w:val="24"/>
          <w:szCs w:val="24"/>
        </w:rPr>
        <w:t xml:space="preserve">General Points </w:t>
      </w:r>
    </w:p>
    <w:p w14:paraId="2AA05F82" w14:textId="225CFEC0" w:rsidR="004B4630" w:rsidRPr="004A4AF0" w:rsidRDefault="00414642" w:rsidP="004B4630">
      <w:pPr>
        <w:pStyle w:val="Default"/>
        <w:numPr>
          <w:ilvl w:val="0"/>
          <w:numId w:val="1"/>
        </w:numPr>
        <w:contextualSpacing/>
        <w:rPr>
          <w:rFonts w:asciiTheme="minorHAnsi" w:hAnsiTheme="minorHAnsi" w:cstheme="minorHAnsi"/>
          <w:color w:val="000000" w:themeColor="text1"/>
        </w:rPr>
      </w:pPr>
      <w:r w:rsidRPr="004A4AF0">
        <w:rPr>
          <w:rFonts w:asciiTheme="minorHAnsi" w:hAnsiTheme="minorHAnsi" w:cstheme="minorHAnsi"/>
          <w:color w:val="000000" w:themeColor="text1"/>
        </w:rPr>
        <w:t xml:space="preserve">The Council will take disciplinary action under its agreed procedures in all cases where the payment of allowances is abused in any way. </w:t>
      </w:r>
    </w:p>
    <w:p w14:paraId="657CC050" w14:textId="77777777" w:rsidR="004B4630" w:rsidRPr="004A4AF0" w:rsidRDefault="004B4630" w:rsidP="004B4630">
      <w:pPr>
        <w:pStyle w:val="Default"/>
        <w:ind w:left="720"/>
        <w:contextualSpacing/>
        <w:rPr>
          <w:rFonts w:asciiTheme="minorHAnsi" w:hAnsiTheme="minorHAnsi" w:cstheme="minorHAnsi"/>
          <w:color w:val="000000" w:themeColor="text1"/>
        </w:rPr>
      </w:pPr>
    </w:p>
    <w:p w14:paraId="7DEA9ED7" w14:textId="03EFD221" w:rsidR="00414642" w:rsidRPr="004A4AF0" w:rsidRDefault="00414642" w:rsidP="004B4630">
      <w:pPr>
        <w:pStyle w:val="Default"/>
        <w:numPr>
          <w:ilvl w:val="0"/>
          <w:numId w:val="1"/>
        </w:numPr>
        <w:contextualSpacing/>
        <w:rPr>
          <w:rFonts w:asciiTheme="minorHAnsi" w:hAnsiTheme="minorHAnsi" w:cstheme="minorHAnsi"/>
          <w:color w:val="000000" w:themeColor="text1"/>
        </w:rPr>
      </w:pPr>
      <w:r w:rsidRPr="004A4AF0">
        <w:rPr>
          <w:rFonts w:asciiTheme="minorHAnsi" w:hAnsiTheme="minorHAnsi" w:cstheme="minorHAnsi"/>
          <w:color w:val="000000" w:themeColor="text1"/>
        </w:rPr>
        <w:t xml:space="preserve">These terms and conditions will be reviewed regularly and may be changed by the Council without notice with no obligation to employees or applicants who have not been formally notified that they will receive an allowance. </w:t>
      </w:r>
    </w:p>
    <w:p w14:paraId="2CDC9FE2" w14:textId="77777777" w:rsidR="00414642" w:rsidRPr="004A4AF0" w:rsidRDefault="00414642" w:rsidP="00414642">
      <w:pPr>
        <w:rPr>
          <w:rFonts w:cstheme="minorHAnsi"/>
          <w:color w:val="000000" w:themeColor="text1"/>
          <w:sz w:val="24"/>
          <w:szCs w:val="24"/>
        </w:rPr>
      </w:pPr>
      <w:r w:rsidRPr="004A4AF0">
        <w:rPr>
          <w:rFonts w:cstheme="minorHAnsi"/>
          <w:color w:val="000000" w:themeColor="text1"/>
          <w:sz w:val="24"/>
          <w:szCs w:val="24"/>
        </w:rPr>
        <w:br w:type="page"/>
      </w:r>
    </w:p>
    <w:p w14:paraId="26EE6BA8" w14:textId="77777777" w:rsidR="00414642" w:rsidRPr="004A4AF0" w:rsidRDefault="00414642" w:rsidP="00414642">
      <w:pPr>
        <w:pStyle w:val="Default"/>
        <w:contextualSpacing/>
        <w:rPr>
          <w:rFonts w:asciiTheme="minorHAnsi" w:hAnsiTheme="minorHAnsi" w:cstheme="minorHAnsi"/>
          <w:b/>
          <w:color w:val="000000" w:themeColor="text1"/>
        </w:rPr>
      </w:pPr>
      <w:r w:rsidRPr="004A4AF0">
        <w:rPr>
          <w:rFonts w:asciiTheme="minorHAnsi" w:hAnsiTheme="minorHAnsi" w:cstheme="minorHAnsi"/>
          <w:b/>
          <w:color w:val="000000" w:themeColor="text1"/>
        </w:rPr>
        <w:lastRenderedPageBreak/>
        <w:t>Declaration of Acceptance</w:t>
      </w:r>
    </w:p>
    <w:p w14:paraId="23A4DB9B" w14:textId="77777777" w:rsidR="004B4630" w:rsidRPr="004A4AF0" w:rsidRDefault="004B4630" w:rsidP="00414642">
      <w:pPr>
        <w:pStyle w:val="Default"/>
        <w:contextualSpacing/>
        <w:rPr>
          <w:rFonts w:asciiTheme="minorHAnsi" w:hAnsiTheme="minorHAnsi" w:cstheme="minorHAnsi"/>
          <w:b/>
          <w:color w:val="000000" w:themeColor="text1"/>
        </w:rPr>
      </w:pPr>
    </w:p>
    <w:p w14:paraId="06899F68" w14:textId="77777777" w:rsidR="004B4630" w:rsidRPr="004A4AF0" w:rsidRDefault="004B4630" w:rsidP="00414642">
      <w:pPr>
        <w:pStyle w:val="Default"/>
        <w:contextualSpacing/>
        <w:rPr>
          <w:rFonts w:asciiTheme="minorHAnsi" w:hAnsiTheme="minorHAnsi" w:cstheme="minorHAnsi"/>
          <w:b/>
          <w:color w:val="000000" w:themeColor="text1"/>
        </w:rPr>
      </w:pPr>
    </w:p>
    <w:p w14:paraId="68B500F1" w14:textId="77777777" w:rsidR="00414642" w:rsidRPr="004A4AF0" w:rsidRDefault="00414642" w:rsidP="00414642">
      <w:pPr>
        <w:pStyle w:val="Default"/>
        <w:contextualSpacing/>
        <w:rPr>
          <w:rFonts w:asciiTheme="minorHAnsi" w:hAnsiTheme="minorHAnsi" w:cstheme="minorHAnsi"/>
          <w:color w:val="000000" w:themeColor="text1"/>
        </w:rPr>
      </w:pPr>
    </w:p>
    <w:p w14:paraId="02F2052E" w14:textId="77777777" w:rsidR="00414642" w:rsidRPr="004A4AF0" w:rsidRDefault="00414642" w:rsidP="00414642">
      <w:pPr>
        <w:pStyle w:val="Default"/>
        <w:contextualSpacing/>
        <w:rPr>
          <w:rFonts w:asciiTheme="minorHAnsi" w:hAnsiTheme="minorHAnsi" w:cstheme="minorHAnsi"/>
          <w:color w:val="000000" w:themeColor="text1"/>
        </w:rPr>
      </w:pPr>
      <w:r w:rsidRPr="004A4AF0">
        <w:rPr>
          <w:rFonts w:asciiTheme="minorHAnsi" w:hAnsiTheme="minorHAnsi" w:cstheme="minorHAnsi"/>
          <w:color w:val="000000" w:themeColor="text1"/>
        </w:rPr>
        <w:t xml:space="preserve">I, </w:t>
      </w:r>
      <w:r w:rsidR="004B4630" w:rsidRPr="004A4AF0">
        <w:rPr>
          <w:rFonts w:asciiTheme="minorHAnsi" w:hAnsiTheme="minorHAnsi" w:cstheme="minorHAnsi"/>
          <w:color w:val="000000" w:themeColor="text1"/>
        </w:rPr>
        <w:t xml:space="preserve">_____________________________ </w:t>
      </w:r>
      <w:r w:rsidRPr="004A4AF0">
        <w:rPr>
          <w:rFonts w:asciiTheme="minorHAnsi" w:hAnsiTheme="minorHAnsi" w:cstheme="minorHAnsi"/>
          <w:color w:val="000000" w:themeColor="text1"/>
        </w:rPr>
        <w:t>have read and understood the terms and conditions relating to the ‘Golden Hello’ payment and wish to claim payment.  I</w:t>
      </w:r>
      <w:r w:rsidR="004B4630" w:rsidRPr="004A4AF0">
        <w:rPr>
          <w:rFonts w:asciiTheme="minorHAnsi" w:hAnsiTheme="minorHAnsi" w:cstheme="minorHAnsi"/>
          <w:color w:val="000000" w:themeColor="text1"/>
        </w:rPr>
        <w:t xml:space="preserve"> also </w:t>
      </w:r>
      <w:r w:rsidRPr="004A4AF0">
        <w:rPr>
          <w:rFonts w:asciiTheme="minorHAnsi" w:hAnsiTheme="minorHAnsi" w:cstheme="minorHAnsi"/>
          <w:color w:val="000000" w:themeColor="text1"/>
        </w:rPr>
        <w:t xml:space="preserve">accept that this agreement </w:t>
      </w:r>
      <w:r w:rsidR="00BB283D" w:rsidRPr="004A4AF0">
        <w:rPr>
          <w:rFonts w:asciiTheme="minorHAnsi" w:hAnsiTheme="minorHAnsi" w:cstheme="minorHAnsi"/>
          <w:color w:val="000000" w:themeColor="text1"/>
        </w:rPr>
        <w:t xml:space="preserve">forms part of </w:t>
      </w:r>
      <w:r w:rsidRPr="004A4AF0">
        <w:rPr>
          <w:rFonts w:asciiTheme="minorHAnsi" w:hAnsiTheme="minorHAnsi" w:cstheme="minorHAnsi"/>
          <w:color w:val="000000" w:themeColor="text1"/>
        </w:rPr>
        <w:t>my contract of employment.</w:t>
      </w:r>
    </w:p>
    <w:p w14:paraId="19BD7135" w14:textId="77777777" w:rsidR="004B4630" w:rsidRPr="004A4AF0" w:rsidRDefault="004B4630" w:rsidP="00414642">
      <w:pPr>
        <w:pStyle w:val="Default"/>
        <w:contextualSpacing/>
        <w:rPr>
          <w:rFonts w:asciiTheme="minorHAnsi" w:hAnsiTheme="minorHAnsi" w:cstheme="minorHAnsi"/>
          <w:color w:val="000000" w:themeColor="text1"/>
        </w:rPr>
      </w:pPr>
    </w:p>
    <w:p w14:paraId="13ACBA47" w14:textId="77777777" w:rsidR="00661C10" w:rsidRPr="004A4AF0" w:rsidRDefault="00661C10" w:rsidP="00414642">
      <w:pPr>
        <w:pStyle w:val="Default"/>
        <w:contextualSpacing/>
        <w:rPr>
          <w:rFonts w:asciiTheme="minorHAnsi" w:hAnsiTheme="minorHAnsi" w:cstheme="minorHAnsi"/>
          <w:color w:val="000000" w:themeColor="text1"/>
        </w:rPr>
      </w:pPr>
    </w:p>
    <w:p w14:paraId="6472ECDD" w14:textId="77777777" w:rsidR="00414642" w:rsidRPr="004A4AF0" w:rsidRDefault="00414642" w:rsidP="00414642">
      <w:pPr>
        <w:pStyle w:val="Default"/>
        <w:contextualSpacing/>
        <w:rPr>
          <w:rFonts w:asciiTheme="minorHAnsi" w:hAnsiTheme="minorHAnsi" w:cstheme="minorHAnsi"/>
          <w:color w:val="000000" w:themeColor="text1"/>
        </w:rPr>
      </w:pPr>
    </w:p>
    <w:p w14:paraId="1AF47FCE" w14:textId="5CF3634D" w:rsidR="004B4630" w:rsidRPr="004A4AF0" w:rsidRDefault="00414642" w:rsidP="00414642">
      <w:pPr>
        <w:pStyle w:val="Default"/>
        <w:contextualSpacing/>
        <w:rPr>
          <w:rFonts w:asciiTheme="minorHAnsi" w:hAnsiTheme="minorHAnsi" w:cstheme="minorHAnsi"/>
          <w:color w:val="000000" w:themeColor="text1"/>
        </w:rPr>
      </w:pPr>
      <w:r w:rsidRPr="004A4AF0">
        <w:rPr>
          <w:rFonts w:asciiTheme="minorHAnsi" w:hAnsiTheme="minorHAnsi" w:cstheme="minorHAnsi"/>
          <w:color w:val="000000" w:themeColor="text1"/>
        </w:rPr>
        <w:t>I</w:t>
      </w:r>
      <w:r w:rsidR="004B4630" w:rsidRPr="004A4AF0">
        <w:rPr>
          <w:rFonts w:asciiTheme="minorHAnsi" w:hAnsiTheme="minorHAnsi" w:cstheme="minorHAnsi"/>
          <w:color w:val="000000" w:themeColor="text1"/>
        </w:rPr>
        <w:t>, ____________________________</w:t>
      </w:r>
      <w:proofErr w:type="gramStart"/>
      <w:r w:rsidR="004B4630" w:rsidRPr="004A4AF0">
        <w:rPr>
          <w:rFonts w:asciiTheme="minorHAnsi" w:hAnsiTheme="minorHAnsi" w:cstheme="minorHAnsi"/>
          <w:color w:val="000000" w:themeColor="text1"/>
        </w:rPr>
        <w:t xml:space="preserve">_ </w:t>
      </w:r>
      <w:r w:rsidRPr="004A4AF0">
        <w:rPr>
          <w:rFonts w:asciiTheme="minorHAnsi" w:hAnsiTheme="minorHAnsi" w:cstheme="minorHAnsi"/>
          <w:color w:val="000000" w:themeColor="text1"/>
        </w:rPr>
        <w:t xml:space="preserve"> hereby</w:t>
      </w:r>
      <w:proofErr w:type="gramEnd"/>
      <w:r w:rsidRPr="004A4AF0">
        <w:rPr>
          <w:rFonts w:asciiTheme="minorHAnsi" w:hAnsiTheme="minorHAnsi" w:cstheme="minorHAnsi"/>
          <w:color w:val="000000" w:themeColor="text1"/>
        </w:rPr>
        <w:t xml:space="preserve"> agree that in consideration of my receiving the ‘Golden Hello’ payment</w:t>
      </w:r>
      <w:r w:rsidR="00430413" w:rsidRPr="004A4AF0">
        <w:rPr>
          <w:rFonts w:asciiTheme="minorHAnsi" w:hAnsiTheme="minorHAnsi" w:cstheme="minorHAnsi"/>
          <w:color w:val="000000" w:themeColor="text1"/>
        </w:rPr>
        <w:t>,</w:t>
      </w:r>
      <w:r w:rsidRPr="004A4AF0">
        <w:rPr>
          <w:rFonts w:asciiTheme="minorHAnsi" w:hAnsiTheme="minorHAnsi" w:cstheme="minorHAnsi"/>
          <w:color w:val="000000" w:themeColor="text1"/>
        </w:rPr>
        <w:t xml:space="preserve"> I will continue to occupy a qualifying post with</w:t>
      </w:r>
      <w:r w:rsidR="00661C10" w:rsidRPr="004A4AF0">
        <w:rPr>
          <w:rFonts w:asciiTheme="minorHAnsi" w:hAnsiTheme="minorHAnsi" w:cstheme="minorHAnsi"/>
          <w:color w:val="000000" w:themeColor="text1"/>
        </w:rPr>
        <w:t>in Adult Services at Milton Keynes</w:t>
      </w:r>
      <w:r w:rsidR="00141825">
        <w:rPr>
          <w:rFonts w:asciiTheme="minorHAnsi" w:hAnsiTheme="minorHAnsi" w:cstheme="minorHAnsi"/>
          <w:color w:val="000000" w:themeColor="text1"/>
        </w:rPr>
        <w:t xml:space="preserve"> City</w:t>
      </w:r>
      <w:r w:rsidR="00661C10" w:rsidRPr="004A4AF0">
        <w:rPr>
          <w:rFonts w:asciiTheme="minorHAnsi" w:hAnsiTheme="minorHAnsi" w:cstheme="minorHAnsi"/>
          <w:color w:val="000000" w:themeColor="text1"/>
        </w:rPr>
        <w:t xml:space="preserve"> </w:t>
      </w:r>
      <w:r w:rsidRPr="004A4AF0">
        <w:rPr>
          <w:rFonts w:asciiTheme="minorHAnsi" w:hAnsiTheme="minorHAnsi" w:cstheme="minorHAnsi"/>
          <w:color w:val="000000" w:themeColor="text1"/>
        </w:rPr>
        <w:t>Council for a period of</w:t>
      </w:r>
      <w:r w:rsidR="00430413" w:rsidRPr="004A4AF0">
        <w:rPr>
          <w:rFonts w:asciiTheme="minorHAnsi" w:hAnsiTheme="minorHAnsi" w:cstheme="minorHAnsi"/>
          <w:color w:val="000000" w:themeColor="text1"/>
        </w:rPr>
        <w:t xml:space="preserve"> 1</w:t>
      </w:r>
      <w:r w:rsidRPr="004A4AF0">
        <w:rPr>
          <w:rFonts w:asciiTheme="minorHAnsi" w:hAnsiTheme="minorHAnsi" w:cstheme="minorHAnsi"/>
          <w:color w:val="000000" w:themeColor="text1"/>
        </w:rPr>
        <w:t xml:space="preserve"> </w:t>
      </w:r>
      <w:r w:rsidR="00430413" w:rsidRPr="004A4AF0">
        <w:rPr>
          <w:rFonts w:asciiTheme="minorHAnsi" w:hAnsiTheme="minorHAnsi" w:cstheme="minorHAnsi"/>
          <w:color w:val="000000" w:themeColor="text1"/>
        </w:rPr>
        <w:t>(</w:t>
      </w:r>
      <w:r w:rsidR="00C067D8" w:rsidRPr="004A4AF0">
        <w:rPr>
          <w:rFonts w:asciiTheme="minorHAnsi" w:hAnsiTheme="minorHAnsi" w:cstheme="minorHAnsi"/>
          <w:color w:val="000000" w:themeColor="text1"/>
        </w:rPr>
        <w:t>one</w:t>
      </w:r>
      <w:r w:rsidR="00430413" w:rsidRPr="004A4AF0">
        <w:rPr>
          <w:rFonts w:asciiTheme="minorHAnsi" w:hAnsiTheme="minorHAnsi" w:cstheme="minorHAnsi"/>
          <w:color w:val="000000" w:themeColor="text1"/>
        </w:rPr>
        <w:t>)</w:t>
      </w:r>
      <w:r w:rsidRPr="004A4AF0">
        <w:rPr>
          <w:rFonts w:asciiTheme="minorHAnsi" w:hAnsiTheme="minorHAnsi" w:cstheme="minorHAnsi"/>
          <w:color w:val="000000" w:themeColor="text1"/>
        </w:rPr>
        <w:t xml:space="preserve"> year</w:t>
      </w:r>
      <w:r w:rsidR="00314642" w:rsidRPr="004A4AF0">
        <w:rPr>
          <w:rFonts w:asciiTheme="minorHAnsi" w:hAnsiTheme="minorHAnsi" w:cstheme="minorHAnsi"/>
          <w:color w:val="000000" w:themeColor="text1"/>
        </w:rPr>
        <w:t xml:space="preserve">. Should this not be the case, I undertake to repay the ‘Golden Hello’ payment in accordance with the </w:t>
      </w:r>
      <w:r w:rsidR="00C067D8" w:rsidRPr="004A4AF0">
        <w:rPr>
          <w:rFonts w:asciiTheme="minorHAnsi" w:hAnsiTheme="minorHAnsi" w:cstheme="minorHAnsi"/>
          <w:i/>
          <w:color w:val="000000" w:themeColor="text1"/>
        </w:rPr>
        <w:t>Terms &amp; Conditions for the ‘Golden Hello’ for Adult Services Front Line Carers.</w:t>
      </w:r>
    </w:p>
    <w:p w14:paraId="30D7BBAF" w14:textId="77777777" w:rsidR="00414642" w:rsidRPr="004A4AF0" w:rsidRDefault="00414642" w:rsidP="00414642">
      <w:pPr>
        <w:pStyle w:val="Default"/>
        <w:contextualSpacing/>
        <w:rPr>
          <w:rFonts w:asciiTheme="minorHAnsi" w:hAnsiTheme="minorHAnsi" w:cstheme="minorHAnsi"/>
          <w:color w:val="000000" w:themeColor="text1"/>
        </w:rPr>
      </w:pPr>
    </w:p>
    <w:p w14:paraId="5F47E4BD" w14:textId="1E939A46" w:rsidR="00414642" w:rsidRPr="004A4AF0" w:rsidRDefault="00414642" w:rsidP="00414642">
      <w:pPr>
        <w:pStyle w:val="Default"/>
        <w:contextualSpacing/>
        <w:rPr>
          <w:rFonts w:asciiTheme="minorHAnsi" w:hAnsiTheme="minorHAnsi" w:cstheme="minorHAnsi"/>
          <w:color w:val="000000" w:themeColor="text1"/>
        </w:rPr>
      </w:pPr>
      <w:r w:rsidRPr="004A4AF0">
        <w:rPr>
          <w:rFonts w:asciiTheme="minorHAnsi" w:hAnsiTheme="minorHAnsi" w:cstheme="minorHAnsi"/>
          <w:color w:val="000000" w:themeColor="text1"/>
        </w:rPr>
        <w:t xml:space="preserve">For the purposes of the ‘Golden Hello’ payment only, no </w:t>
      </w:r>
      <w:r w:rsidR="004B4630" w:rsidRPr="004A4AF0">
        <w:rPr>
          <w:rFonts w:asciiTheme="minorHAnsi" w:hAnsiTheme="minorHAnsi" w:cstheme="minorHAnsi"/>
          <w:color w:val="000000" w:themeColor="text1"/>
        </w:rPr>
        <w:t>previous</w:t>
      </w:r>
      <w:r w:rsidRPr="004A4AF0">
        <w:rPr>
          <w:rFonts w:asciiTheme="minorHAnsi" w:hAnsiTheme="minorHAnsi" w:cstheme="minorHAnsi"/>
          <w:color w:val="000000" w:themeColor="text1"/>
        </w:rPr>
        <w:t xml:space="preserve"> </w:t>
      </w:r>
      <w:r w:rsidR="004B4630" w:rsidRPr="004A4AF0">
        <w:rPr>
          <w:rFonts w:asciiTheme="minorHAnsi" w:hAnsiTheme="minorHAnsi" w:cstheme="minorHAnsi"/>
          <w:color w:val="000000" w:themeColor="text1"/>
        </w:rPr>
        <w:t>employment</w:t>
      </w:r>
      <w:r w:rsidRPr="004A4AF0">
        <w:rPr>
          <w:rFonts w:asciiTheme="minorHAnsi" w:hAnsiTheme="minorHAnsi" w:cstheme="minorHAnsi"/>
          <w:color w:val="000000" w:themeColor="text1"/>
        </w:rPr>
        <w:t xml:space="preserve"> may be taken into account when calculating the </w:t>
      </w:r>
      <w:proofErr w:type="gramStart"/>
      <w:r w:rsidR="00430413" w:rsidRPr="004A4AF0">
        <w:rPr>
          <w:rFonts w:asciiTheme="minorHAnsi" w:hAnsiTheme="minorHAnsi" w:cstheme="minorHAnsi"/>
          <w:color w:val="000000" w:themeColor="text1"/>
        </w:rPr>
        <w:t xml:space="preserve">1 </w:t>
      </w:r>
      <w:r w:rsidRPr="004A4AF0">
        <w:rPr>
          <w:rFonts w:asciiTheme="minorHAnsi" w:hAnsiTheme="minorHAnsi" w:cstheme="minorHAnsi"/>
          <w:color w:val="000000" w:themeColor="text1"/>
        </w:rPr>
        <w:t>year</w:t>
      </w:r>
      <w:proofErr w:type="gramEnd"/>
      <w:r w:rsidRPr="004A4AF0">
        <w:rPr>
          <w:rFonts w:asciiTheme="minorHAnsi" w:hAnsiTheme="minorHAnsi" w:cstheme="minorHAnsi"/>
          <w:color w:val="000000" w:themeColor="text1"/>
        </w:rPr>
        <w:t xml:space="preserve"> period.</w:t>
      </w:r>
    </w:p>
    <w:p w14:paraId="641F2164" w14:textId="77777777" w:rsidR="004B4630" w:rsidRPr="004A4AF0" w:rsidRDefault="004B4630" w:rsidP="00414642">
      <w:pPr>
        <w:pStyle w:val="Default"/>
        <w:contextualSpacing/>
        <w:rPr>
          <w:rFonts w:asciiTheme="minorHAnsi" w:hAnsiTheme="minorHAnsi" w:cstheme="minorHAnsi"/>
          <w:color w:val="000000" w:themeColor="text1"/>
        </w:rPr>
      </w:pPr>
    </w:p>
    <w:p w14:paraId="1950E767" w14:textId="77777777" w:rsidR="00661C10" w:rsidRPr="004A4AF0" w:rsidRDefault="00661C10" w:rsidP="00414642">
      <w:pPr>
        <w:pStyle w:val="Default"/>
        <w:contextualSpacing/>
        <w:rPr>
          <w:rFonts w:asciiTheme="minorHAnsi" w:hAnsiTheme="minorHAnsi" w:cstheme="minorHAnsi"/>
          <w:color w:val="000000" w:themeColor="text1"/>
        </w:rPr>
      </w:pPr>
    </w:p>
    <w:p w14:paraId="4FCA0760" w14:textId="77777777" w:rsidR="00F26172" w:rsidRPr="004A4AF0" w:rsidRDefault="00F26172">
      <w:pPr>
        <w:rPr>
          <w:rFonts w:cstheme="minorHAnsi"/>
          <w:color w:val="000000" w:themeColor="text1"/>
          <w:sz w:val="24"/>
          <w:szCs w:val="24"/>
        </w:rPr>
      </w:pPr>
    </w:p>
    <w:p w14:paraId="1489C71E" w14:textId="77777777" w:rsidR="00661C10" w:rsidRPr="004A4AF0" w:rsidRDefault="00BB283D" w:rsidP="00BB283D">
      <w:pPr>
        <w:rPr>
          <w:rFonts w:cstheme="minorHAnsi"/>
          <w:color w:val="000000" w:themeColor="text1"/>
          <w:sz w:val="24"/>
          <w:szCs w:val="24"/>
        </w:rPr>
      </w:pPr>
      <w:r w:rsidRPr="004A4AF0">
        <w:rPr>
          <w:rFonts w:cstheme="minorHAnsi"/>
          <w:color w:val="000000" w:themeColor="text1"/>
          <w:sz w:val="24"/>
          <w:szCs w:val="24"/>
        </w:rPr>
        <w:t>……………………………..</w:t>
      </w:r>
      <w:r w:rsidRPr="004A4AF0">
        <w:rPr>
          <w:rFonts w:cstheme="minorHAnsi"/>
          <w:color w:val="000000" w:themeColor="text1"/>
          <w:sz w:val="24"/>
          <w:szCs w:val="24"/>
        </w:rPr>
        <w:tab/>
      </w:r>
      <w:r w:rsidRPr="004A4AF0">
        <w:rPr>
          <w:rFonts w:cstheme="minorHAnsi"/>
          <w:color w:val="000000" w:themeColor="text1"/>
          <w:sz w:val="24"/>
          <w:szCs w:val="24"/>
        </w:rPr>
        <w:tab/>
      </w:r>
      <w:r w:rsidRPr="004A4AF0">
        <w:rPr>
          <w:rFonts w:cstheme="minorHAnsi"/>
          <w:color w:val="000000" w:themeColor="text1"/>
          <w:sz w:val="24"/>
          <w:szCs w:val="24"/>
        </w:rPr>
        <w:tab/>
      </w:r>
      <w:r w:rsidRPr="004A4AF0">
        <w:rPr>
          <w:rFonts w:cstheme="minorHAnsi"/>
          <w:color w:val="000000" w:themeColor="text1"/>
          <w:sz w:val="24"/>
          <w:szCs w:val="24"/>
        </w:rPr>
        <w:tab/>
      </w:r>
      <w:r w:rsidR="00661C10" w:rsidRPr="004A4AF0">
        <w:rPr>
          <w:rFonts w:cstheme="minorHAnsi"/>
          <w:color w:val="000000" w:themeColor="text1"/>
          <w:sz w:val="24"/>
          <w:szCs w:val="24"/>
        </w:rPr>
        <w:t xml:space="preserve">_______/_______ /_______  </w:t>
      </w:r>
    </w:p>
    <w:p w14:paraId="6B3F86A4" w14:textId="56838054" w:rsidR="00C067D8" w:rsidRPr="004A4AF0" w:rsidRDefault="00BB283D" w:rsidP="00BB283D">
      <w:pPr>
        <w:rPr>
          <w:rFonts w:cstheme="minorHAnsi"/>
          <w:b/>
          <w:color w:val="000000" w:themeColor="text1"/>
          <w:sz w:val="24"/>
          <w:szCs w:val="24"/>
        </w:rPr>
      </w:pPr>
      <w:r w:rsidRPr="004A4AF0">
        <w:rPr>
          <w:rFonts w:cstheme="minorHAnsi"/>
          <w:b/>
          <w:color w:val="000000" w:themeColor="text1"/>
          <w:sz w:val="24"/>
          <w:szCs w:val="24"/>
        </w:rPr>
        <w:t>Sign</w:t>
      </w:r>
      <w:r w:rsidR="00430413" w:rsidRPr="004A4AF0">
        <w:rPr>
          <w:rFonts w:cstheme="minorHAnsi"/>
          <w:b/>
          <w:color w:val="000000" w:themeColor="text1"/>
          <w:sz w:val="24"/>
          <w:szCs w:val="24"/>
        </w:rPr>
        <w:t>ed</w:t>
      </w:r>
    </w:p>
    <w:p w14:paraId="04A88A31" w14:textId="1F923AAA" w:rsidR="004B4630" w:rsidRPr="004A4AF0" w:rsidRDefault="00BB283D" w:rsidP="00BB283D">
      <w:pPr>
        <w:rPr>
          <w:rFonts w:cstheme="minorHAnsi"/>
          <w:b/>
          <w:color w:val="000000" w:themeColor="text1"/>
          <w:sz w:val="24"/>
          <w:szCs w:val="24"/>
        </w:rPr>
      </w:pPr>
      <w:r w:rsidRPr="004A4AF0">
        <w:rPr>
          <w:rFonts w:cstheme="minorHAnsi"/>
          <w:b/>
          <w:color w:val="000000" w:themeColor="text1"/>
          <w:sz w:val="24"/>
          <w:szCs w:val="24"/>
        </w:rPr>
        <w:tab/>
      </w:r>
      <w:r w:rsidRPr="004A4AF0">
        <w:rPr>
          <w:rFonts w:cstheme="minorHAnsi"/>
          <w:b/>
          <w:color w:val="000000" w:themeColor="text1"/>
          <w:sz w:val="24"/>
          <w:szCs w:val="24"/>
        </w:rPr>
        <w:tab/>
      </w:r>
      <w:r w:rsidRPr="004A4AF0">
        <w:rPr>
          <w:rFonts w:cstheme="minorHAnsi"/>
          <w:b/>
          <w:color w:val="000000" w:themeColor="text1"/>
          <w:sz w:val="24"/>
          <w:szCs w:val="24"/>
        </w:rPr>
        <w:tab/>
      </w:r>
      <w:r w:rsidRPr="004A4AF0">
        <w:rPr>
          <w:rFonts w:cstheme="minorHAnsi"/>
          <w:b/>
          <w:color w:val="000000" w:themeColor="text1"/>
          <w:sz w:val="24"/>
          <w:szCs w:val="24"/>
        </w:rPr>
        <w:tab/>
      </w:r>
      <w:r w:rsidRPr="004A4AF0">
        <w:rPr>
          <w:rFonts w:cstheme="minorHAnsi"/>
          <w:b/>
          <w:color w:val="000000" w:themeColor="text1"/>
          <w:sz w:val="24"/>
          <w:szCs w:val="24"/>
        </w:rPr>
        <w:tab/>
      </w:r>
      <w:r w:rsidRPr="004A4AF0">
        <w:rPr>
          <w:rFonts w:cstheme="minorHAnsi"/>
          <w:b/>
          <w:color w:val="000000" w:themeColor="text1"/>
          <w:sz w:val="24"/>
          <w:szCs w:val="24"/>
        </w:rPr>
        <w:tab/>
      </w:r>
      <w:r w:rsidR="004B4630" w:rsidRPr="004A4AF0">
        <w:rPr>
          <w:rFonts w:cstheme="minorHAnsi"/>
          <w:b/>
          <w:color w:val="000000" w:themeColor="text1"/>
          <w:sz w:val="24"/>
          <w:szCs w:val="24"/>
        </w:rPr>
        <w:t>Date</w:t>
      </w:r>
    </w:p>
    <w:p w14:paraId="50CA276E" w14:textId="77777777" w:rsidR="00314642" w:rsidRPr="004A4AF0" w:rsidRDefault="00314642" w:rsidP="00BB283D">
      <w:pPr>
        <w:rPr>
          <w:rFonts w:cstheme="minorHAnsi"/>
          <w:b/>
          <w:color w:val="000000" w:themeColor="text1"/>
          <w:sz w:val="24"/>
          <w:szCs w:val="24"/>
        </w:rPr>
      </w:pPr>
      <w:r w:rsidRPr="004A4AF0">
        <w:rPr>
          <w:rFonts w:cstheme="minorHAnsi"/>
          <w:b/>
          <w:color w:val="000000" w:themeColor="text1"/>
          <w:sz w:val="24"/>
          <w:szCs w:val="24"/>
        </w:rPr>
        <w:t>Name (in capitals)</w:t>
      </w:r>
    </w:p>
    <w:p w14:paraId="7657988D" w14:textId="77777777" w:rsidR="004B4630" w:rsidRPr="004A4AF0" w:rsidRDefault="004B4630">
      <w:pPr>
        <w:rPr>
          <w:rFonts w:cstheme="minorHAnsi"/>
          <w:color w:val="000000" w:themeColor="text1"/>
          <w:sz w:val="24"/>
          <w:szCs w:val="24"/>
        </w:rPr>
      </w:pPr>
    </w:p>
    <w:p w14:paraId="19844127" w14:textId="77777777" w:rsidR="004B4630" w:rsidRPr="004A4AF0" w:rsidRDefault="004B4630">
      <w:pPr>
        <w:rPr>
          <w:rFonts w:cstheme="minorHAnsi"/>
          <w:color w:val="000000" w:themeColor="text1"/>
          <w:sz w:val="24"/>
          <w:szCs w:val="24"/>
        </w:rPr>
      </w:pPr>
    </w:p>
    <w:p w14:paraId="01C42640" w14:textId="77777777" w:rsidR="00F26172" w:rsidRPr="004A4AF0" w:rsidRDefault="00661C10">
      <w:pPr>
        <w:rPr>
          <w:rFonts w:cstheme="minorHAnsi"/>
          <w:b/>
          <w:color w:val="000000" w:themeColor="text1"/>
          <w:sz w:val="24"/>
          <w:szCs w:val="24"/>
        </w:rPr>
      </w:pPr>
      <w:r w:rsidRPr="004A4AF0">
        <w:rPr>
          <w:rFonts w:cstheme="minorHAnsi"/>
          <w:b/>
          <w:color w:val="000000" w:themeColor="text1"/>
          <w:sz w:val="24"/>
          <w:szCs w:val="24"/>
        </w:rPr>
        <w:t>Approved by:</w:t>
      </w:r>
    </w:p>
    <w:p w14:paraId="5CFC17C0" w14:textId="77777777" w:rsidR="00661C10" w:rsidRPr="004A4AF0" w:rsidRDefault="00661C10">
      <w:pPr>
        <w:rPr>
          <w:rFonts w:cstheme="minorHAnsi"/>
          <w:color w:val="000000" w:themeColor="text1"/>
          <w:sz w:val="24"/>
          <w:szCs w:val="24"/>
        </w:rPr>
      </w:pPr>
    </w:p>
    <w:p w14:paraId="4E280AED" w14:textId="77777777" w:rsidR="00661C10" w:rsidRPr="004A4AF0" w:rsidRDefault="00661C10" w:rsidP="00661C10">
      <w:pPr>
        <w:rPr>
          <w:rFonts w:cstheme="minorHAnsi"/>
          <w:color w:val="000000" w:themeColor="text1"/>
          <w:sz w:val="24"/>
          <w:szCs w:val="24"/>
        </w:rPr>
      </w:pPr>
      <w:r w:rsidRPr="004A4AF0">
        <w:rPr>
          <w:rFonts w:cstheme="minorHAnsi"/>
          <w:color w:val="000000" w:themeColor="text1"/>
          <w:sz w:val="24"/>
          <w:szCs w:val="24"/>
        </w:rPr>
        <w:t xml:space="preserve">_____________________________       </w:t>
      </w:r>
      <w:r w:rsidRPr="004A4AF0">
        <w:rPr>
          <w:rFonts w:cstheme="minorHAnsi"/>
          <w:color w:val="000000" w:themeColor="text1"/>
          <w:sz w:val="24"/>
          <w:szCs w:val="24"/>
        </w:rPr>
        <w:tab/>
        <w:t xml:space="preserve">_______/_______ /_______  </w:t>
      </w:r>
    </w:p>
    <w:p w14:paraId="7137FF56" w14:textId="77777777" w:rsidR="00661C10" w:rsidRPr="004A4AF0" w:rsidRDefault="00661C10">
      <w:pPr>
        <w:rPr>
          <w:rFonts w:cstheme="minorHAnsi"/>
          <w:color w:val="000000" w:themeColor="text1"/>
          <w:sz w:val="24"/>
          <w:szCs w:val="24"/>
        </w:rPr>
      </w:pPr>
      <w:r w:rsidRPr="004A4AF0">
        <w:rPr>
          <w:rFonts w:cstheme="minorHAnsi"/>
          <w:b/>
          <w:color w:val="000000" w:themeColor="text1"/>
          <w:sz w:val="24"/>
          <w:szCs w:val="24"/>
        </w:rPr>
        <w:t>Head of Service</w:t>
      </w:r>
      <w:r w:rsidRPr="004A4AF0">
        <w:rPr>
          <w:rFonts w:cstheme="minorHAnsi"/>
          <w:color w:val="000000" w:themeColor="text1"/>
          <w:sz w:val="24"/>
          <w:szCs w:val="24"/>
        </w:rPr>
        <w:tab/>
      </w:r>
      <w:r w:rsidRPr="004A4AF0">
        <w:rPr>
          <w:rFonts w:cstheme="minorHAnsi"/>
          <w:color w:val="000000" w:themeColor="text1"/>
          <w:sz w:val="24"/>
          <w:szCs w:val="24"/>
        </w:rPr>
        <w:tab/>
      </w:r>
      <w:r w:rsidRPr="004A4AF0">
        <w:rPr>
          <w:rFonts w:cstheme="minorHAnsi"/>
          <w:color w:val="000000" w:themeColor="text1"/>
          <w:sz w:val="24"/>
          <w:szCs w:val="24"/>
        </w:rPr>
        <w:tab/>
      </w:r>
      <w:r w:rsidRPr="004A4AF0">
        <w:rPr>
          <w:rFonts w:cstheme="minorHAnsi"/>
          <w:color w:val="000000" w:themeColor="text1"/>
          <w:sz w:val="24"/>
          <w:szCs w:val="24"/>
        </w:rPr>
        <w:tab/>
      </w:r>
      <w:r w:rsidRPr="004A4AF0">
        <w:rPr>
          <w:rFonts w:cstheme="minorHAnsi"/>
          <w:b/>
          <w:color w:val="000000" w:themeColor="text1"/>
          <w:sz w:val="24"/>
          <w:szCs w:val="24"/>
        </w:rPr>
        <w:t>Date</w:t>
      </w:r>
    </w:p>
    <w:p w14:paraId="0C4B6CE6" w14:textId="77777777" w:rsidR="00661C10" w:rsidRPr="004A4AF0" w:rsidRDefault="00661C10">
      <w:pPr>
        <w:rPr>
          <w:rFonts w:cstheme="minorHAnsi"/>
          <w:color w:val="000000" w:themeColor="text1"/>
          <w:sz w:val="24"/>
          <w:szCs w:val="24"/>
        </w:rPr>
      </w:pPr>
    </w:p>
    <w:p w14:paraId="449D6156" w14:textId="77777777" w:rsidR="00661C10" w:rsidRPr="004A4AF0" w:rsidRDefault="00661C10">
      <w:pPr>
        <w:rPr>
          <w:rFonts w:cstheme="minorHAnsi"/>
          <w:color w:val="000000" w:themeColor="text1"/>
          <w:sz w:val="24"/>
          <w:szCs w:val="24"/>
        </w:rPr>
      </w:pPr>
    </w:p>
    <w:p w14:paraId="64ABF968" w14:textId="77777777" w:rsidR="00661C10" w:rsidRPr="004A4AF0" w:rsidRDefault="00661C10" w:rsidP="00661C10">
      <w:pPr>
        <w:rPr>
          <w:rFonts w:cstheme="minorHAnsi"/>
          <w:color w:val="000000" w:themeColor="text1"/>
          <w:sz w:val="24"/>
          <w:szCs w:val="24"/>
        </w:rPr>
      </w:pPr>
      <w:r w:rsidRPr="004A4AF0">
        <w:rPr>
          <w:rFonts w:cstheme="minorHAnsi"/>
          <w:color w:val="000000" w:themeColor="text1"/>
          <w:sz w:val="24"/>
          <w:szCs w:val="24"/>
        </w:rPr>
        <w:t xml:space="preserve">_____________________________       </w:t>
      </w:r>
      <w:r w:rsidRPr="004A4AF0">
        <w:rPr>
          <w:rFonts w:cstheme="minorHAnsi"/>
          <w:color w:val="000000" w:themeColor="text1"/>
          <w:sz w:val="24"/>
          <w:szCs w:val="24"/>
        </w:rPr>
        <w:tab/>
        <w:t xml:space="preserve">_______/_______ /_______  </w:t>
      </w:r>
    </w:p>
    <w:p w14:paraId="348BEA77" w14:textId="77777777" w:rsidR="00661C10" w:rsidRPr="004A4AF0" w:rsidRDefault="00661C10">
      <w:pPr>
        <w:rPr>
          <w:rFonts w:cstheme="minorHAnsi"/>
          <w:color w:val="000000" w:themeColor="text1"/>
          <w:sz w:val="24"/>
          <w:szCs w:val="24"/>
        </w:rPr>
      </w:pPr>
      <w:r w:rsidRPr="004A4AF0">
        <w:rPr>
          <w:rFonts w:cstheme="minorHAnsi"/>
          <w:b/>
          <w:color w:val="000000" w:themeColor="text1"/>
          <w:sz w:val="24"/>
          <w:szCs w:val="24"/>
        </w:rPr>
        <w:t>HR Business Partner</w:t>
      </w:r>
      <w:r w:rsidRPr="004A4AF0">
        <w:rPr>
          <w:rFonts w:cstheme="minorHAnsi"/>
          <w:color w:val="000000" w:themeColor="text1"/>
          <w:sz w:val="24"/>
          <w:szCs w:val="24"/>
        </w:rPr>
        <w:tab/>
      </w:r>
      <w:r w:rsidRPr="004A4AF0">
        <w:rPr>
          <w:rFonts w:cstheme="minorHAnsi"/>
          <w:color w:val="000000" w:themeColor="text1"/>
          <w:sz w:val="24"/>
          <w:szCs w:val="24"/>
        </w:rPr>
        <w:tab/>
      </w:r>
      <w:r w:rsidRPr="004A4AF0">
        <w:rPr>
          <w:rFonts w:cstheme="minorHAnsi"/>
          <w:color w:val="000000" w:themeColor="text1"/>
          <w:sz w:val="24"/>
          <w:szCs w:val="24"/>
        </w:rPr>
        <w:tab/>
      </w:r>
      <w:r w:rsidRPr="004A4AF0">
        <w:rPr>
          <w:rFonts w:cstheme="minorHAnsi"/>
          <w:b/>
          <w:color w:val="000000" w:themeColor="text1"/>
          <w:sz w:val="24"/>
          <w:szCs w:val="24"/>
        </w:rPr>
        <w:t>Date</w:t>
      </w:r>
    </w:p>
    <w:sectPr w:rsidR="00661C10" w:rsidRPr="004A4AF0" w:rsidSect="00661C10">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357B" w14:textId="77777777" w:rsidR="00100586" w:rsidRDefault="00100586" w:rsidP="004B4630">
      <w:pPr>
        <w:spacing w:after="0" w:line="240" w:lineRule="auto"/>
      </w:pPr>
      <w:r>
        <w:separator/>
      </w:r>
    </w:p>
  </w:endnote>
  <w:endnote w:type="continuationSeparator" w:id="0">
    <w:p w14:paraId="78735251" w14:textId="77777777" w:rsidR="00100586" w:rsidRDefault="00100586" w:rsidP="004B4630">
      <w:pPr>
        <w:spacing w:after="0" w:line="240" w:lineRule="auto"/>
      </w:pPr>
      <w:r>
        <w:continuationSeparator/>
      </w:r>
    </w:p>
  </w:endnote>
  <w:endnote w:type="continuationNotice" w:id="1">
    <w:p w14:paraId="1057C4CA" w14:textId="77777777" w:rsidR="00100586" w:rsidRDefault="001005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6"/>
        <w:szCs w:val="20"/>
      </w:rPr>
      <w:id w:val="753316999"/>
      <w:docPartObj>
        <w:docPartGallery w:val="Page Numbers (Bottom of Page)"/>
        <w:docPartUnique/>
      </w:docPartObj>
    </w:sdtPr>
    <w:sdtEndPr/>
    <w:sdtContent>
      <w:sdt>
        <w:sdtPr>
          <w:rPr>
            <w:rFonts w:cstheme="minorHAnsi"/>
            <w:sz w:val="16"/>
            <w:szCs w:val="20"/>
          </w:rPr>
          <w:id w:val="-227236059"/>
          <w:docPartObj>
            <w:docPartGallery w:val="Page Numbers (Top of Page)"/>
            <w:docPartUnique/>
          </w:docPartObj>
        </w:sdtPr>
        <w:sdtEndPr/>
        <w:sdtContent>
          <w:p w14:paraId="74D4E43C" w14:textId="77777777" w:rsidR="00661C10" w:rsidRPr="004A4AF0" w:rsidRDefault="00661C10" w:rsidP="00661C10">
            <w:pPr>
              <w:pStyle w:val="Footer"/>
              <w:jc w:val="right"/>
              <w:rPr>
                <w:rFonts w:cstheme="minorHAnsi"/>
                <w:sz w:val="16"/>
                <w:szCs w:val="20"/>
              </w:rPr>
            </w:pPr>
            <w:r w:rsidRPr="004A4AF0">
              <w:rPr>
                <w:rFonts w:cstheme="minorHAnsi"/>
                <w:sz w:val="16"/>
                <w:szCs w:val="20"/>
              </w:rPr>
              <w:t xml:space="preserve">Page </w:t>
            </w:r>
            <w:r w:rsidRPr="004A4AF0">
              <w:rPr>
                <w:rFonts w:cstheme="minorHAnsi"/>
                <w:bCs/>
                <w:sz w:val="16"/>
                <w:szCs w:val="20"/>
              </w:rPr>
              <w:fldChar w:fldCharType="begin"/>
            </w:r>
            <w:r w:rsidRPr="004A4AF0">
              <w:rPr>
                <w:rFonts w:cstheme="minorHAnsi"/>
                <w:bCs/>
                <w:sz w:val="16"/>
                <w:szCs w:val="20"/>
              </w:rPr>
              <w:instrText xml:space="preserve"> PAGE </w:instrText>
            </w:r>
            <w:r w:rsidRPr="004A4AF0">
              <w:rPr>
                <w:rFonts w:cstheme="minorHAnsi"/>
                <w:bCs/>
                <w:sz w:val="16"/>
                <w:szCs w:val="20"/>
              </w:rPr>
              <w:fldChar w:fldCharType="separate"/>
            </w:r>
            <w:r w:rsidR="00D702C6" w:rsidRPr="004A4AF0">
              <w:rPr>
                <w:rFonts w:cstheme="minorHAnsi"/>
                <w:bCs/>
                <w:noProof/>
                <w:sz w:val="16"/>
                <w:szCs w:val="20"/>
              </w:rPr>
              <w:t>3</w:t>
            </w:r>
            <w:r w:rsidRPr="004A4AF0">
              <w:rPr>
                <w:rFonts w:cstheme="minorHAnsi"/>
                <w:bCs/>
                <w:sz w:val="16"/>
                <w:szCs w:val="20"/>
              </w:rPr>
              <w:fldChar w:fldCharType="end"/>
            </w:r>
            <w:r w:rsidRPr="004A4AF0">
              <w:rPr>
                <w:rFonts w:cstheme="minorHAnsi"/>
                <w:sz w:val="16"/>
                <w:szCs w:val="20"/>
              </w:rPr>
              <w:t xml:space="preserve"> of </w:t>
            </w:r>
            <w:r w:rsidRPr="004A4AF0">
              <w:rPr>
                <w:rFonts w:cstheme="minorHAnsi"/>
                <w:bCs/>
                <w:sz w:val="16"/>
                <w:szCs w:val="20"/>
              </w:rPr>
              <w:fldChar w:fldCharType="begin"/>
            </w:r>
            <w:r w:rsidRPr="004A4AF0">
              <w:rPr>
                <w:rFonts w:cstheme="minorHAnsi"/>
                <w:bCs/>
                <w:sz w:val="16"/>
                <w:szCs w:val="20"/>
              </w:rPr>
              <w:instrText xml:space="preserve"> NUMPAGES  </w:instrText>
            </w:r>
            <w:r w:rsidRPr="004A4AF0">
              <w:rPr>
                <w:rFonts w:cstheme="minorHAnsi"/>
                <w:bCs/>
                <w:sz w:val="16"/>
                <w:szCs w:val="20"/>
              </w:rPr>
              <w:fldChar w:fldCharType="separate"/>
            </w:r>
            <w:r w:rsidR="00D702C6" w:rsidRPr="004A4AF0">
              <w:rPr>
                <w:rFonts w:cstheme="minorHAnsi"/>
                <w:bCs/>
                <w:noProof/>
                <w:sz w:val="16"/>
                <w:szCs w:val="20"/>
              </w:rPr>
              <w:t>3</w:t>
            </w:r>
            <w:r w:rsidRPr="004A4AF0">
              <w:rPr>
                <w:rFonts w:cstheme="minorHAnsi"/>
                <w:bCs/>
                <w:sz w:val="16"/>
                <w:szCs w:val="20"/>
              </w:rPr>
              <w:fldChar w:fldCharType="end"/>
            </w:r>
          </w:p>
        </w:sdtContent>
      </w:sdt>
    </w:sdtContent>
  </w:sdt>
  <w:p w14:paraId="2644C989" w14:textId="77777777" w:rsidR="00661C10" w:rsidRPr="004A4AF0" w:rsidRDefault="00661C10">
    <w:pPr>
      <w:pStyle w:val="Footer"/>
      <w:rPr>
        <w:rFonts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5068" w14:textId="77777777" w:rsidR="00661C10" w:rsidRPr="00661C10" w:rsidRDefault="00661C10" w:rsidP="00661C10">
    <w:pPr>
      <w:pStyle w:val="Footer"/>
      <w:jc w:val="right"/>
      <w:rPr>
        <w:rFonts w:ascii="Arial" w:hAnsi="Arial" w:cs="Arial"/>
        <w:sz w:val="16"/>
        <w:szCs w:val="20"/>
      </w:rPr>
    </w:pPr>
    <w:r w:rsidRPr="00661C10">
      <w:rPr>
        <w:rFonts w:ascii="Arial" w:hAnsi="Arial" w:cs="Arial"/>
        <w:sz w:val="16"/>
        <w:szCs w:val="20"/>
      </w:rPr>
      <w:t xml:space="preserve">Page </w:t>
    </w:r>
    <w:r w:rsidRPr="00661C10">
      <w:rPr>
        <w:rFonts w:ascii="Arial" w:hAnsi="Arial" w:cs="Arial"/>
        <w:bCs/>
        <w:sz w:val="16"/>
        <w:szCs w:val="20"/>
      </w:rPr>
      <w:fldChar w:fldCharType="begin"/>
    </w:r>
    <w:r w:rsidRPr="00661C10">
      <w:rPr>
        <w:rFonts w:ascii="Arial" w:hAnsi="Arial" w:cs="Arial"/>
        <w:bCs/>
        <w:sz w:val="16"/>
        <w:szCs w:val="20"/>
      </w:rPr>
      <w:instrText xml:space="preserve"> PAGE </w:instrText>
    </w:r>
    <w:r w:rsidRPr="00661C10">
      <w:rPr>
        <w:rFonts w:ascii="Arial" w:hAnsi="Arial" w:cs="Arial"/>
        <w:bCs/>
        <w:sz w:val="16"/>
        <w:szCs w:val="20"/>
      </w:rPr>
      <w:fldChar w:fldCharType="separate"/>
    </w:r>
    <w:r w:rsidR="00D702C6">
      <w:rPr>
        <w:rFonts w:ascii="Arial" w:hAnsi="Arial" w:cs="Arial"/>
        <w:bCs/>
        <w:noProof/>
        <w:sz w:val="16"/>
        <w:szCs w:val="20"/>
      </w:rPr>
      <w:t>1</w:t>
    </w:r>
    <w:r w:rsidRPr="00661C10">
      <w:rPr>
        <w:rFonts w:ascii="Arial" w:hAnsi="Arial" w:cs="Arial"/>
        <w:bCs/>
        <w:sz w:val="16"/>
        <w:szCs w:val="20"/>
      </w:rPr>
      <w:fldChar w:fldCharType="end"/>
    </w:r>
    <w:r w:rsidRPr="00661C10">
      <w:rPr>
        <w:rFonts w:ascii="Arial" w:hAnsi="Arial" w:cs="Arial"/>
        <w:sz w:val="16"/>
        <w:szCs w:val="20"/>
      </w:rPr>
      <w:t xml:space="preserve"> of </w:t>
    </w:r>
    <w:r w:rsidRPr="00661C10">
      <w:rPr>
        <w:rFonts w:ascii="Arial" w:hAnsi="Arial" w:cs="Arial"/>
        <w:bCs/>
        <w:sz w:val="16"/>
        <w:szCs w:val="20"/>
      </w:rPr>
      <w:fldChar w:fldCharType="begin"/>
    </w:r>
    <w:r w:rsidRPr="00661C10">
      <w:rPr>
        <w:rFonts w:ascii="Arial" w:hAnsi="Arial" w:cs="Arial"/>
        <w:bCs/>
        <w:sz w:val="16"/>
        <w:szCs w:val="20"/>
      </w:rPr>
      <w:instrText xml:space="preserve"> NUMPAGES  </w:instrText>
    </w:r>
    <w:r w:rsidRPr="00661C10">
      <w:rPr>
        <w:rFonts w:ascii="Arial" w:hAnsi="Arial" w:cs="Arial"/>
        <w:bCs/>
        <w:sz w:val="16"/>
        <w:szCs w:val="20"/>
      </w:rPr>
      <w:fldChar w:fldCharType="separate"/>
    </w:r>
    <w:r w:rsidR="00D702C6">
      <w:rPr>
        <w:rFonts w:ascii="Arial" w:hAnsi="Arial" w:cs="Arial"/>
        <w:bCs/>
        <w:noProof/>
        <w:sz w:val="16"/>
        <w:szCs w:val="20"/>
      </w:rPr>
      <w:t>3</w:t>
    </w:r>
    <w:r w:rsidRPr="00661C10">
      <w:rPr>
        <w:rFonts w:ascii="Arial" w:hAnsi="Arial" w:cs="Arial"/>
        <w:bCs/>
        <w:sz w:val="16"/>
        <w:szCs w:val="20"/>
      </w:rPr>
      <w:fldChar w:fldCharType="end"/>
    </w:r>
  </w:p>
  <w:p w14:paraId="29688551" w14:textId="77777777" w:rsidR="00661C10" w:rsidRPr="00661C10" w:rsidRDefault="00661C10" w:rsidP="00661C10">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679E3" w14:textId="77777777" w:rsidR="00100586" w:rsidRDefault="00100586" w:rsidP="004B4630">
      <w:pPr>
        <w:spacing w:after="0" w:line="240" w:lineRule="auto"/>
      </w:pPr>
      <w:r>
        <w:separator/>
      </w:r>
    </w:p>
  </w:footnote>
  <w:footnote w:type="continuationSeparator" w:id="0">
    <w:p w14:paraId="7376919D" w14:textId="77777777" w:rsidR="00100586" w:rsidRDefault="00100586" w:rsidP="004B4630">
      <w:pPr>
        <w:spacing w:after="0" w:line="240" w:lineRule="auto"/>
      </w:pPr>
      <w:r>
        <w:continuationSeparator/>
      </w:r>
    </w:p>
  </w:footnote>
  <w:footnote w:type="continuationNotice" w:id="1">
    <w:p w14:paraId="41EBEC88" w14:textId="77777777" w:rsidR="00100586" w:rsidRDefault="001005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4B6B" w14:textId="77777777" w:rsidR="004B4630" w:rsidRPr="004B4630" w:rsidRDefault="00661C10" w:rsidP="00661C10">
    <w:pPr>
      <w:pStyle w:val="Header"/>
      <w:tabs>
        <w:tab w:val="left" w:pos="6435"/>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70F9" w14:textId="5E0DBDD6" w:rsidR="00661C10" w:rsidRDefault="00141825" w:rsidP="00661C10">
    <w:pPr>
      <w:pStyle w:val="Header"/>
      <w:jc w:val="right"/>
    </w:pPr>
    <w:r w:rsidRPr="000E3B11">
      <w:rPr>
        <w:noProof/>
        <w:color w:val="00B0F0"/>
        <w:sz w:val="24"/>
        <w:szCs w:val="24"/>
        <w:lang w:eastAsia="en-GB"/>
      </w:rPr>
      <w:drawing>
        <wp:anchor distT="0" distB="0" distL="114300" distR="114300" simplePos="0" relativeHeight="251659264" behindDoc="0" locked="0" layoutInCell="1" allowOverlap="1" wp14:anchorId="5038B673" wp14:editId="28C66898">
          <wp:simplePos x="0" y="0"/>
          <wp:positionH relativeFrom="margin">
            <wp:align>right</wp:align>
          </wp:positionH>
          <wp:positionV relativeFrom="paragraph">
            <wp:posOffset>-57785</wp:posOffset>
          </wp:positionV>
          <wp:extent cx="1764665" cy="440055"/>
          <wp:effectExtent l="0" t="0" r="6985"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4665" cy="4400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B8F"/>
    <w:multiLevelType w:val="hybridMultilevel"/>
    <w:tmpl w:val="EE6E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43CCD"/>
    <w:multiLevelType w:val="hybridMultilevel"/>
    <w:tmpl w:val="77E6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B7C94"/>
    <w:multiLevelType w:val="hybridMultilevel"/>
    <w:tmpl w:val="397A65E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045F2"/>
    <w:multiLevelType w:val="hybridMultilevel"/>
    <w:tmpl w:val="1A6AA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8512E"/>
    <w:multiLevelType w:val="hybridMultilevel"/>
    <w:tmpl w:val="1A56D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4E5540"/>
    <w:multiLevelType w:val="hybridMultilevel"/>
    <w:tmpl w:val="8DDA6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4377AF"/>
    <w:multiLevelType w:val="hybridMultilevel"/>
    <w:tmpl w:val="8968C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6C61DE"/>
    <w:multiLevelType w:val="hybridMultilevel"/>
    <w:tmpl w:val="BC6AA0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00645"/>
    <w:multiLevelType w:val="hybridMultilevel"/>
    <w:tmpl w:val="62F6E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B2398A"/>
    <w:multiLevelType w:val="hybridMultilevel"/>
    <w:tmpl w:val="57BAFDF6"/>
    <w:lvl w:ilvl="0" w:tplc="08090005">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4FE3368"/>
    <w:multiLevelType w:val="hybridMultilevel"/>
    <w:tmpl w:val="DB0C04A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69817D9"/>
    <w:multiLevelType w:val="hybridMultilevel"/>
    <w:tmpl w:val="D1788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0367F6"/>
    <w:multiLevelType w:val="hybridMultilevel"/>
    <w:tmpl w:val="3BEAFEA2"/>
    <w:lvl w:ilvl="0" w:tplc="9AAE71CA">
      <w:start w:val="1"/>
      <w:numFmt w:val="bullet"/>
      <w:lvlText w:val=""/>
      <w:lvlJc w:val="left"/>
      <w:pPr>
        <w:ind w:left="720" w:hanging="15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8326E"/>
    <w:multiLevelType w:val="hybridMultilevel"/>
    <w:tmpl w:val="B64AAB7A"/>
    <w:lvl w:ilvl="0" w:tplc="9AAE71CA">
      <w:start w:val="1"/>
      <w:numFmt w:val="bullet"/>
      <w:lvlText w:val=""/>
      <w:lvlJc w:val="left"/>
      <w:pPr>
        <w:ind w:left="720" w:hanging="153"/>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026D02"/>
    <w:multiLevelType w:val="hybridMultilevel"/>
    <w:tmpl w:val="4FEEE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14"/>
  </w:num>
  <w:num w:numId="4">
    <w:abstractNumId w:val="1"/>
  </w:num>
  <w:num w:numId="5">
    <w:abstractNumId w:val="10"/>
  </w:num>
  <w:num w:numId="6">
    <w:abstractNumId w:val="6"/>
  </w:num>
  <w:num w:numId="7">
    <w:abstractNumId w:val="2"/>
  </w:num>
  <w:num w:numId="8">
    <w:abstractNumId w:val="8"/>
  </w:num>
  <w:num w:numId="9">
    <w:abstractNumId w:val="4"/>
  </w:num>
  <w:num w:numId="10">
    <w:abstractNumId w:val="3"/>
  </w:num>
  <w:num w:numId="11">
    <w:abstractNumId w:val="0"/>
  </w:num>
  <w:num w:numId="12">
    <w:abstractNumId w:val="7"/>
  </w:num>
  <w:num w:numId="13">
    <w:abstractNumId w:val="13"/>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72"/>
    <w:rsid w:val="000305C1"/>
    <w:rsid w:val="000A542D"/>
    <w:rsid w:val="000D3482"/>
    <w:rsid w:val="000E6CAA"/>
    <w:rsid w:val="00100586"/>
    <w:rsid w:val="00141825"/>
    <w:rsid w:val="00155C54"/>
    <w:rsid w:val="001D77CB"/>
    <w:rsid w:val="00245ACB"/>
    <w:rsid w:val="002471C5"/>
    <w:rsid w:val="00251EC7"/>
    <w:rsid w:val="002A671B"/>
    <w:rsid w:val="002F3C31"/>
    <w:rsid w:val="00314642"/>
    <w:rsid w:val="003309EF"/>
    <w:rsid w:val="003B0192"/>
    <w:rsid w:val="003B6C13"/>
    <w:rsid w:val="003F5090"/>
    <w:rsid w:val="00406C75"/>
    <w:rsid w:val="00414642"/>
    <w:rsid w:val="00430413"/>
    <w:rsid w:val="00431508"/>
    <w:rsid w:val="004462BF"/>
    <w:rsid w:val="004A270F"/>
    <w:rsid w:val="004A4AF0"/>
    <w:rsid w:val="004B4630"/>
    <w:rsid w:val="00506C98"/>
    <w:rsid w:val="00570EAD"/>
    <w:rsid w:val="00584A35"/>
    <w:rsid w:val="00586E48"/>
    <w:rsid w:val="005A2E93"/>
    <w:rsid w:val="005C3C5C"/>
    <w:rsid w:val="00661C10"/>
    <w:rsid w:val="00694BD9"/>
    <w:rsid w:val="006A5CF3"/>
    <w:rsid w:val="00714E3E"/>
    <w:rsid w:val="00730A03"/>
    <w:rsid w:val="00734DB2"/>
    <w:rsid w:val="007C4E5D"/>
    <w:rsid w:val="007D0E48"/>
    <w:rsid w:val="007D77E4"/>
    <w:rsid w:val="007E1E07"/>
    <w:rsid w:val="007F23EC"/>
    <w:rsid w:val="00807525"/>
    <w:rsid w:val="008F3B5C"/>
    <w:rsid w:val="00905C19"/>
    <w:rsid w:val="009566DA"/>
    <w:rsid w:val="009B3019"/>
    <w:rsid w:val="00A73888"/>
    <w:rsid w:val="00A911D5"/>
    <w:rsid w:val="00AB0D5D"/>
    <w:rsid w:val="00AB2D03"/>
    <w:rsid w:val="00B4579E"/>
    <w:rsid w:val="00B65A1D"/>
    <w:rsid w:val="00BB283D"/>
    <w:rsid w:val="00BE0BF9"/>
    <w:rsid w:val="00C067D8"/>
    <w:rsid w:val="00C530D3"/>
    <w:rsid w:val="00C61DFC"/>
    <w:rsid w:val="00C81E1B"/>
    <w:rsid w:val="00C96571"/>
    <w:rsid w:val="00D702C6"/>
    <w:rsid w:val="00D77503"/>
    <w:rsid w:val="00D8281D"/>
    <w:rsid w:val="00D82B4C"/>
    <w:rsid w:val="00DD2065"/>
    <w:rsid w:val="00DE4121"/>
    <w:rsid w:val="00E067A6"/>
    <w:rsid w:val="00E5050F"/>
    <w:rsid w:val="00E56DD4"/>
    <w:rsid w:val="00EC3F4F"/>
    <w:rsid w:val="00EF45A3"/>
    <w:rsid w:val="00EF498D"/>
    <w:rsid w:val="00F26172"/>
    <w:rsid w:val="00F5189D"/>
    <w:rsid w:val="00F73E48"/>
    <w:rsid w:val="00F93A68"/>
    <w:rsid w:val="00FF4E73"/>
    <w:rsid w:val="00FF6F7A"/>
    <w:rsid w:val="0B686616"/>
    <w:rsid w:val="0DEC423C"/>
    <w:rsid w:val="111870E1"/>
    <w:rsid w:val="15BF4350"/>
    <w:rsid w:val="1F35CB25"/>
    <w:rsid w:val="1F4CFD39"/>
    <w:rsid w:val="4A02AF2F"/>
    <w:rsid w:val="503A57D6"/>
    <w:rsid w:val="665C4BCF"/>
    <w:rsid w:val="73A54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BA83"/>
  <w15:docId w15:val="{422611DA-6DF2-402B-B454-9D0F25E4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172"/>
    <w:pPr>
      <w:ind w:left="720"/>
      <w:contextualSpacing/>
    </w:pPr>
  </w:style>
  <w:style w:type="paragraph" w:customStyle="1" w:styleId="Default">
    <w:name w:val="Default"/>
    <w:rsid w:val="0041464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B4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630"/>
  </w:style>
  <w:style w:type="paragraph" w:styleId="Footer">
    <w:name w:val="footer"/>
    <w:basedOn w:val="Normal"/>
    <w:link w:val="FooterChar"/>
    <w:uiPriority w:val="99"/>
    <w:unhideWhenUsed/>
    <w:rsid w:val="004B4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630"/>
  </w:style>
  <w:style w:type="paragraph" w:styleId="BalloonText">
    <w:name w:val="Balloon Text"/>
    <w:basedOn w:val="Normal"/>
    <w:link w:val="BalloonTextChar"/>
    <w:uiPriority w:val="99"/>
    <w:semiHidden/>
    <w:unhideWhenUsed/>
    <w:rsid w:val="004B4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630"/>
    <w:rPr>
      <w:rFonts w:ascii="Tahoma" w:hAnsi="Tahoma" w:cs="Tahoma"/>
      <w:sz w:val="16"/>
      <w:szCs w:val="16"/>
    </w:rPr>
  </w:style>
  <w:style w:type="character" w:styleId="CommentReference">
    <w:name w:val="annotation reference"/>
    <w:basedOn w:val="DefaultParagraphFont"/>
    <w:uiPriority w:val="99"/>
    <w:semiHidden/>
    <w:unhideWhenUsed/>
    <w:rsid w:val="00C81E1B"/>
    <w:rPr>
      <w:sz w:val="16"/>
      <w:szCs w:val="16"/>
    </w:rPr>
  </w:style>
  <w:style w:type="paragraph" w:styleId="CommentText">
    <w:name w:val="annotation text"/>
    <w:basedOn w:val="Normal"/>
    <w:link w:val="CommentTextChar"/>
    <w:uiPriority w:val="99"/>
    <w:semiHidden/>
    <w:unhideWhenUsed/>
    <w:rsid w:val="00C81E1B"/>
    <w:pPr>
      <w:spacing w:line="240" w:lineRule="auto"/>
    </w:pPr>
    <w:rPr>
      <w:sz w:val="20"/>
      <w:szCs w:val="20"/>
    </w:rPr>
  </w:style>
  <w:style w:type="character" w:customStyle="1" w:styleId="CommentTextChar">
    <w:name w:val="Comment Text Char"/>
    <w:basedOn w:val="DefaultParagraphFont"/>
    <w:link w:val="CommentText"/>
    <w:uiPriority w:val="99"/>
    <w:semiHidden/>
    <w:rsid w:val="00C81E1B"/>
    <w:rPr>
      <w:sz w:val="20"/>
      <w:szCs w:val="20"/>
    </w:rPr>
  </w:style>
  <w:style w:type="paragraph" w:styleId="CommentSubject">
    <w:name w:val="annotation subject"/>
    <w:basedOn w:val="CommentText"/>
    <w:next w:val="CommentText"/>
    <w:link w:val="CommentSubjectChar"/>
    <w:uiPriority w:val="99"/>
    <w:semiHidden/>
    <w:unhideWhenUsed/>
    <w:rsid w:val="00C81E1B"/>
    <w:rPr>
      <w:b/>
      <w:bCs/>
    </w:rPr>
  </w:style>
  <w:style w:type="character" w:customStyle="1" w:styleId="CommentSubjectChar">
    <w:name w:val="Comment Subject Char"/>
    <w:basedOn w:val="CommentTextChar"/>
    <w:link w:val="CommentSubject"/>
    <w:uiPriority w:val="99"/>
    <w:semiHidden/>
    <w:rsid w:val="00C81E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PowerPoint" ma:contentTypeID="0x010100E5EE02347C9AAC4B80B2F81F106A14DB006A63A9F7C5F62E4C8F867FFD28DE1D2F" ma:contentTypeVersion="7" ma:contentTypeDescription="MKC Branded PowerPoint Template Document" ma:contentTypeScope="" ma:versionID="1029d19842e31bdb34953d42ff0f6529">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E5EE02347C9AAC4B80B2F81F106A14DB" PreviousValue="false" LastSyncTimeStamp="2021-10-01T14:40:14.60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7C8F2-9497-4F3C-852D-FF9F1E6D0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A1669F-63D3-47B0-AC53-25CD8B97C7CB}">
  <ds:schemaRefs>
    <ds:schemaRef ds:uri="Microsoft.SharePoint.Taxonomy.ContentTypeSync"/>
  </ds:schemaRefs>
</ds:datastoreItem>
</file>

<file path=customXml/itemProps3.xml><?xml version="1.0" encoding="utf-8"?>
<ds:datastoreItem xmlns:ds="http://schemas.openxmlformats.org/officeDocument/2006/customXml" ds:itemID="{B135787B-F4E5-44C0-A54A-B1AF9BF23932}">
  <ds:schemaRefs>
    <ds:schemaRef ds:uri="http://schemas.microsoft.com/sharepoint/v3/contenttype/forms"/>
  </ds:schemaRefs>
</ds:datastoreItem>
</file>

<file path=customXml/itemProps4.xml><?xml version="1.0" encoding="utf-8"?>
<ds:datastoreItem xmlns:ds="http://schemas.openxmlformats.org/officeDocument/2006/customXml" ds:itemID="{6DD97091-AE02-4E71-B354-6111469D0C4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B29B08-5A9D-4F0C-92F3-C9B81385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987</Words>
  <Characters>5631</Characters>
  <Application>Microsoft Office Word</Application>
  <DocSecurity>0</DocSecurity>
  <Lines>46</Lines>
  <Paragraphs>13</Paragraphs>
  <ScaleCrop>false</ScaleCrop>
  <Company>Milton Keynes Council</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Bannister</dc:creator>
  <cp:keywords/>
  <dc:description/>
  <cp:lastModifiedBy>Oliver Bannister</cp:lastModifiedBy>
  <cp:revision>10</cp:revision>
  <cp:lastPrinted>2021-02-05T16:58:00Z</cp:lastPrinted>
  <dcterms:created xsi:type="dcterms:W3CDTF">2021-12-21T10:02:00Z</dcterms:created>
  <dcterms:modified xsi:type="dcterms:W3CDTF">2022-10-11T17:08:00Z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0x010100E5EE02347C9AAC4B80B2F81F106A14DB006A63A9F7C5F62E4C8F867FFD28DE1D2F</vt:lpwstr>
  </property>
  <property fmtid="{D5CDD505-2E9C-101B-9397-08002B2CF9AE}" pid="3" name="SharedWithUsers">
    <vt:lpwstr>359;#Leann Skates</vt:lpwstr>
  </property>
</Properties>
</file>